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3864" w14:textId="77777777" w:rsidR="008C503B" w:rsidRPr="001C72C0" w:rsidRDefault="006E6187">
      <w:pPr>
        <w:pStyle w:val="Heading1"/>
        <w:rPr>
          <w:rFonts w:ascii="Baskerville" w:hAnsi="Baskerville"/>
        </w:rPr>
      </w:pPr>
      <w:r w:rsidRPr="001C72C0">
        <w:rPr>
          <w:rFonts w:ascii="Baskerville" w:hAnsi="Baskerville"/>
        </w:rPr>
        <w:t xml:space="preserve">Professional </w:t>
      </w:r>
      <w:r w:rsidR="00BE4B14" w:rsidRPr="001C72C0">
        <w:rPr>
          <w:rFonts w:ascii="Baskerville" w:hAnsi="Baskerville"/>
        </w:rPr>
        <w:t>Experience</w:t>
      </w:r>
    </w:p>
    <w:p w14:paraId="2887421A" w14:textId="77777777" w:rsidR="008C503B" w:rsidRPr="001C72C0" w:rsidRDefault="00BA7ECA">
      <w:pPr>
        <w:pStyle w:val="Heading2"/>
        <w:rPr>
          <w:rFonts w:ascii="Baskerville" w:hAnsi="Baskerville"/>
          <w:b w:val="0"/>
        </w:rPr>
      </w:pPr>
      <w:sdt>
        <w:sdtPr>
          <w:rPr>
            <w:rFonts w:ascii="Baskerville" w:hAnsi="Baskerville"/>
            <w:b w:val="0"/>
          </w:rPr>
          <w:id w:val="9459739"/>
          <w:placeholder>
            <w:docPart w:val="D7315F2A4A2B8C4FA992A7B8C8365EF3"/>
          </w:placeholder>
        </w:sdtPr>
        <w:sdtEndPr/>
        <w:sdtContent>
          <w:r w:rsidR="006E6187" w:rsidRPr="001C72C0">
            <w:rPr>
              <w:rFonts w:ascii="Baskerville" w:hAnsi="Baskerville"/>
              <w:b w:val="0"/>
            </w:rPr>
            <w:t>Associate Professor of Law and Justin M. Roach, Jr. Faculty Scholar, Stanford Law School</w:t>
          </w:r>
        </w:sdtContent>
      </w:sdt>
      <w:r w:rsidR="00BE4B14" w:rsidRPr="001C72C0">
        <w:rPr>
          <w:rFonts w:ascii="Baskerville" w:hAnsi="Baskerville"/>
          <w:b w:val="0"/>
        </w:rPr>
        <w:tab/>
      </w:r>
      <w:r w:rsidR="006E6187" w:rsidRPr="001C72C0">
        <w:rPr>
          <w:rFonts w:ascii="Baskerville" w:hAnsi="Baskerville"/>
          <w:b w:val="0"/>
        </w:rPr>
        <w:t>2011-Present</w:t>
      </w:r>
    </w:p>
    <w:p w14:paraId="67FF96E4" w14:textId="77777777" w:rsidR="006E6187" w:rsidRPr="001C72C0" w:rsidRDefault="00BA7ECA" w:rsidP="006E6187">
      <w:pPr>
        <w:pStyle w:val="Heading2"/>
        <w:rPr>
          <w:rFonts w:ascii="Baskerville" w:hAnsi="Baskerville"/>
          <w:b w:val="0"/>
        </w:rPr>
      </w:pPr>
      <w:sdt>
        <w:sdtPr>
          <w:rPr>
            <w:rFonts w:ascii="Baskerville" w:hAnsi="Baskerville"/>
            <w:b w:val="0"/>
          </w:rPr>
          <w:id w:val="-1655447349"/>
          <w:placeholder>
            <w:docPart w:val="F9EC461822BE6844A67A95ACE2029E0B"/>
          </w:placeholder>
        </w:sdtPr>
        <w:sdtEndPr/>
        <w:sdtContent>
          <w:r w:rsidR="006E6187" w:rsidRPr="001C72C0">
            <w:rPr>
              <w:rFonts w:ascii="Baskerville" w:hAnsi="Baskerville"/>
              <w:b w:val="0"/>
            </w:rPr>
            <w:t>Assistant Professor of Law, Stanford Law School</w:t>
          </w:r>
        </w:sdtContent>
      </w:sdt>
      <w:r w:rsidR="006E6187" w:rsidRPr="001C72C0">
        <w:rPr>
          <w:rFonts w:ascii="Baskerville" w:hAnsi="Baskerville"/>
          <w:b w:val="0"/>
        </w:rPr>
        <w:tab/>
        <w:t>2008-2011</w:t>
      </w:r>
    </w:p>
    <w:p w14:paraId="534C928D" w14:textId="6E898EEC" w:rsidR="006E6187" w:rsidRPr="004B01B3" w:rsidRDefault="00BA7ECA" w:rsidP="006E6187">
      <w:pPr>
        <w:pStyle w:val="Heading2"/>
        <w:rPr>
          <w:rFonts w:ascii="Baskerville" w:hAnsi="Baskerville"/>
          <w:b w:val="0"/>
          <w:bCs w:val="0"/>
        </w:rPr>
      </w:pPr>
      <w:sdt>
        <w:sdtPr>
          <w:rPr>
            <w:rFonts w:ascii="Baskerville" w:hAnsi="Baskerville"/>
            <w:b w:val="0"/>
          </w:rPr>
          <w:id w:val="-1609970985"/>
          <w:placeholder>
            <w:docPart w:val="0FE131C44A0B4A4A84ACBEBD17B82DBF"/>
          </w:placeholder>
        </w:sdtPr>
        <w:sdtEndPr/>
        <w:sdtContent>
          <w:r w:rsidR="006E6187" w:rsidRPr="001C72C0">
            <w:rPr>
              <w:rFonts w:ascii="Baskerville" w:hAnsi="Baskerville"/>
              <w:b w:val="0"/>
              <w:bCs w:val="0"/>
            </w:rPr>
            <w:t>Research Fellow, Stanford Law School; also at Program on Energy and Sustainable Development,</w:t>
          </w:r>
        </w:sdtContent>
      </w:sdt>
      <w:r w:rsidR="006E6187" w:rsidRPr="001C72C0">
        <w:rPr>
          <w:rFonts w:ascii="Baskerville" w:hAnsi="Baskerville"/>
          <w:b w:val="0"/>
          <w:bCs w:val="0"/>
        </w:rPr>
        <w:t xml:space="preserve"> Freeman Spogli Institute for International Studies, Stanford University.</w:t>
      </w:r>
      <w:r w:rsidR="006E6187" w:rsidRPr="001C72C0">
        <w:rPr>
          <w:rFonts w:ascii="Baskerville" w:hAnsi="Baskerville"/>
          <w:b w:val="0"/>
        </w:rPr>
        <w:tab/>
        <w:t>2007-2008</w:t>
      </w:r>
    </w:p>
    <w:p w14:paraId="3B9F1060" w14:textId="77777777" w:rsidR="008C503B" w:rsidRPr="001C72C0" w:rsidRDefault="00BA7ECA" w:rsidP="006E6187">
      <w:pPr>
        <w:pStyle w:val="Heading2"/>
        <w:rPr>
          <w:rFonts w:ascii="Baskerville" w:hAnsi="Baskerville"/>
          <w:b w:val="0"/>
        </w:rPr>
      </w:pPr>
      <w:sdt>
        <w:sdtPr>
          <w:rPr>
            <w:rFonts w:ascii="Baskerville" w:hAnsi="Baskerville"/>
            <w:b w:val="0"/>
          </w:rPr>
          <w:id w:val="-293298662"/>
          <w:placeholder>
            <w:docPart w:val="518DA4D3E51A8747AF59C77CD37C8997"/>
          </w:placeholder>
        </w:sdtPr>
        <w:sdtEndPr/>
        <w:sdtContent>
          <w:r w:rsidR="006E6187" w:rsidRPr="001C72C0">
            <w:rPr>
              <w:rFonts w:ascii="Baskerville" w:hAnsi="Baskerville"/>
              <w:b w:val="0"/>
            </w:rPr>
            <w:t>Associate, Land Use and Government Practice, Holland &amp; Knight, LLP</w:t>
          </w:r>
        </w:sdtContent>
      </w:sdt>
      <w:r w:rsidR="006E6187" w:rsidRPr="001C72C0">
        <w:rPr>
          <w:rFonts w:ascii="Baskerville" w:hAnsi="Baskerville"/>
          <w:b w:val="0"/>
        </w:rPr>
        <w:tab/>
        <w:t>2006-2007</w:t>
      </w:r>
    </w:p>
    <w:p w14:paraId="604414F4" w14:textId="77777777" w:rsidR="008C503B" w:rsidRPr="001C72C0" w:rsidRDefault="00BE4B14">
      <w:pPr>
        <w:pStyle w:val="Heading1"/>
        <w:rPr>
          <w:rFonts w:ascii="Baskerville" w:hAnsi="Baskerville"/>
        </w:rPr>
      </w:pPr>
      <w:r w:rsidRPr="001C72C0">
        <w:rPr>
          <w:rFonts w:ascii="Baskerville" w:hAnsi="Baskerville"/>
        </w:rPr>
        <w:t>Education</w:t>
      </w:r>
    </w:p>
    <w:p w14:paraId="2EE4CBEE" w14:textId="77777777" w:rsidR="008C503B" w:rsidRPr="001C72C0" w:rsidRDefault="00BA7ECA">
      <w:pPr>
        <w:pStyle w:val="Heading2"/>
        <w:rPr>
          <w:rFonts w:ascii="Baskerville" w:hAnsi="Baskerville"/>
          <w:b w:val="0"/>
        </w:rPr>
      </w:pPr>
      <w:sdt>
        <w:sdtPr>
          <w:rPr>
            <w:rFonts w:ascii="Baskerville" w:hAnsi="Baskerville"/>
            <w:b w:val="0"/>
          </w:rPr>
          <w:id w:val="9459748"/>
          <w:placeholder>
            <w:docPart w:val="68DBCAB55DC3454491E9DD4A597AD162"/>
          </w:placeholder>
        </w:sdtPr>
        <w:sdtEndPr/>
        <w:sdtContent>
          <w:r w:rsidR="006E6187" w:rsidRPr="001C72C0">
            <w:rPr>
              <w:rFonts w:ascii="Baskerville" w:hAnsi="Baskerville"/>
              <w:b w:val="0"/>
            </w:rPr>
            <w:t>J.D., Stanford Law School</w:t>
          </w:r>
        </w:sdtContent>
      </w:sdt>
      <w:r w:rsidR="00BE4B14" w:rsidRPr="001C72C0">
        <w:rPr>
          <w:rFonts w:ascii="Baskerville" w:hAnsi="Baskerville"/>
          <w:b w:val="0"/>
        </w:rPr>
        <w:tab/>
      </w:r>
      <w:r w:rsidR="006E6187" w:rsidRPr="001C72C0">
        <w:rPr>
          <w:rFonts w:ascii="Baskerville" w:hAnsi="Baskerville"/>
          <w:b w:val="0"/>
        </w:rPr>
        <w:t>2003-2006</w:t>
      </w:r>
    </w:p>
    <w:sdt>
      <w:sdtPr>
        <w:rPr>
          <w:rFonts w:ascii="Baskerville" w:hAnsi="Baskerville"/>
          <w:b w:val="0"/>
        </w:rPr>
        <w:id w:val="9459749"/>
        <w:placeholder>
          <w:docPart w:val="7AA7A878B3FC1F4FB3CE3D1DF8186127"/>
        </w:placeholder>
      </w:sdtPr>
      <w:sdtEndPr/>
      <w:sdtContent>
        <w:p w14:paraId="1A702388" w14:textId="77777777" w:rsidR="006E6187" w:rsidRPr="001C72C0" w:rsidRDefault="00BA7ECA" w:rsidP="006E6187">
          <w:pPr>
            <w:pStyle w:val="Heading2"/>
            <w:rPr>
              <w:rFonts w:ascii="Baskerville" w:hAnsi="Baskerville"/>
              <w:b w:val="0"/>
            </w:rPr>
          </w:pPr>
          <w:sdt>
            <w:sdtPr>
              <w:rPr>
                <w:rFonts w:ascii="Baskerville" w:hAnsi="Baskerville"/>
                <w:b w:val="0"/>
              </w:rPr>
              <w:id w:val="-521244813"/>
              <w:placeholder>
                <w:docPart w:val="538D60E93D59DE4BA0ACC40092E2BCD8"/>
              </w:placeholder>
            </w:sdtPr>
            <w:sdtEndPr/>
            <w:sdtContent>
              <w:r w:rsidR="006E6187" w:rsidRPr="001C72C0">
                <w:rPr>
                  <w:rFonts w:ascii="Baskerville" w:hAnsi="Baskerville"/>
                  <w:b w:val="0"/>
                </w:rPr>
                <w:t>Ph.D., Ocean Sciences, University of California at Santa Cruz</w:t>
              </w:r>
            </w:sdtContent>
          </w:sdt>
          <w:r w:rsidR="006E6187" w:rsidRPr="001C72C0">
            <w:rPr>
              <w:rFonts w:ascii="Baskerville" w:hAnsi="Baskerville"/>
              <w:b w:val="0"/>
            </w:rPr>
            <w:tab/>
            <w:t>1997-2003</w:t>
          </w:r>
        </w:p>
        <w:p w14:paraId="5B0FE97A" w14:textId="77777777" w:rsidR="008C503B" w:rsidRPr="001C72C0" w:rsidRDefault="00BA7ECA" w:rsidP="006E6187">
          <w:pPr>
            <w:pStyle w:val="Heading2"/>
            <w:rPr>
              <w:rFonts w:ascii="Baskerville" w:hAnsi="Baskerville"/>
            </w:rPr>
          </w:pPr>
          <w:sdt>
            <w:sdtPr>
              <w:rPr>
                <w:rFonts w:ascii="Baskerville" w:hAnsi="Baskerville"/>
                <w:b w:val="0"/>
              </w:rPr>
              <w:id w:val="-1455473411"/>
              <w:placeholder>
                <w:docPart w:val="E646C712EBBA8F40BB81DDDFB6946667"/>
              </w:placeholder>
            </w:sdtPr>
            <w:sdtEndPr/>
            <w:sdtContent>
              <w:r w:rsidR="006E6187" w:rsidRPr="001C72C0">
                <w:rPr>
                  <w:rFonts w:ascii="Baskerville" w:hAnsi="Baskerville"/>
                  <w:b w:val="0"/>
                </w:rPr>
                <w:t>B.A., Columbia College, Columbia University</w:t>
              </w:r>
            </w:sdtContent>
          </w:sdt>
          <w:r w:rsidR="006E6187" w:rsidRPr="001C72C0">
            <w:rPr>
              <w:rFonts w:ascii="Baskerville" w:hAnsi="Baskerville"/>
              <w:b w:val="0"/>
            </w:rPr>
            <w:tab/>
            <w:t>1991-1995</w:t>
          </w:r>
        </w:p>
      </w:sdtContent>
    </w:sdt>
    <w:p w14:paraId="0C7CDBB1" w14:textId="77777777" w:rsidR="008C503B" w:rsidRPr="001C72C0" w:rsidRDefault="006E6187">
      <w:pPr>
        <w:pStyle w:val="Heading1"/>
        <w:rPr>
          <w:rFonts w:ascii="Baskerville" w:hAnsi="Baskerville"/>
        </w:rPr>
      </w:pPr>
      <w:r w:rsidRPr="001C72C0">
        <w:rPr>
          <w:rFonts w:ascii="Baskerville" w:hAnsi="Baskerville"/>
        </w:rPr>
        <w:t>Courses Taught</w:t>
      </w:r>
    </w:p>
    <w:sdt>
      <w:sdtPr>
        <w:rPr>
          <w:rFonts w:ascii="Baskerville" w:hAnsi="Baskerville"/>
        </w:rPr>
        <w:id w:val="9459754"/>
        <w:placeholder>
          <w:docPart w:val="84C531C8925EEA419C0A21644F6203AC"/>
        </w:placeholder>
      </w:sdtPr>
      <w:sdtEndPr/>
      <w:sdtContent>
        <w:p w14:paraId="2D04DE22" w14:textId="77777777" w:rsidR="008C503B" w:rsidRPr="001C72C0" w:rsidRDefault="006E6187">
          <w:pPr>
            <w:pStyle w:val="BodyText"/>
            <w:rPr>
              <w:rFonts w:ascii="Baskerville" w:hAnsi="Baskerville"/>
            </w:rPr>
          </w:pPr>
          <w:r w:rsidRPr="001C72C0">
            <w:rPr>
              <w:rFonts w:ascii="Baskerville" w:hAnsi="Baskerville"/>
            </w:rPr>
            <w:t xml:space="preserve">Energy Law, Environmental Law and Policy, International Environmental Law, Climate Change Economics, Law, and Policy (w/Larry Goulder), Clean Air Act and Carbon Taxes Policy Lab (w/Debbie Sivas), Climate and Energy (w/Dan Reicher), Property Law.  </w:t>
          </w:r>
        </w:p>
      </w:sdtContent>
    </w:sdt>
    <w:p w14:paraId="2ECA871C" w14:textId="77777777" w:rsidR="006E6187" w:rsidRPr="001C72C0" w:rsidRDefault="001C72C0" w:rsidP="006E6187">
      <w:pPr>
        <w:pStyle w:val="Heading1"/>
        <w:rPr>
          <w:rFonts w:ascii="Baskerville" w:hAnsi="Baskerville"/>
        </w:rPr>
      </w:pPr>
      <w:r w:rsidRPr="001C72C0">
        <w:rPr>
          <w:rFonts w:ascii="Baskerville" w:hAnsi="Baskerville"/>
        </w:rPr>
        <w:t xml:space="preserve">Academic </w:t>
      </w:r>
      <w:r w:rsidR="006E6187" w:rsidRPr="001C72C0">
        <w:rPr>
          <w:rFonts w:ascii="Baskerville" w:hAnsi="Baskerville"/>
        </w:rPr>
        <w:t>Publications</w:t>
      </w:r>
    </w:p>
    <w:p w14:paraId="689019E0" w14:textId="5959EE9E" w:rsidR="00513272" w:rsidRPr="00E25152" w:rsidRDefault="00513272" w:rsidP="00513272">
      <w:pPr>
        <w:rPr>
          <w:rFonts w:ascii="Baskerville Old Face" w:hAnsi="Baskerville Old Face"/>
        </w:rPr>
      </w:pPr>
      <w:r w:rsidRPr="00E25152">
        <w:rPr>
          <w:rFonts w:ascii="Baskerville Old Face" w:hAnsi="Baskerville Old Face"/>
        </w:rPr>
        <w:t>Michael Wara, Danny Cullenward, and Rachel Teitelbaum, Peak Electricity and the Clean Power Plan, 28 Electricity Journal 18 (2015).</w:t>
      </w:r>
      <w:r w:rsidR="0018244A">
        <w:rPr>
          <w:rFonts w:ascii="Baskerville Old Face" w:hAnsi="Baskerville Old Face"/>
        </w:rPr>
        <w:t>*</w:t>
      </w:r>
      <w:r w:rsidRPr="00E25152">
        <w:rPr>
          <w:rFonts w:ascii="Baskerville Old Face" w:hAnsi="Baskerville Old Face"/>
        </w:rPr>
        <w:t xml:space="preserve"> </w:t>
      </w:r>
    </w:p>
    <w:p w14:paraId="71B409C2" w14:textId="77777777" w:rsidR="00513272" w:rsidRDefault="00513272" w:rsidP="00E87743">
      <w:pPr>
        <w:rPr>
          <w:rFonts w:ascii="Baskerville" w:hAnsi="Baskerville"/>
        </w:rPr>
      </w:pPr>
    </w:p>
    <w:p w14:paraId="400423F6" w14:textId="77777777" w:rsidR="00513272" w:rsidRPr="00E25152" w:rsidRDefault="00513272" w:rsidP="00513272">
      <w:pPr>
        <w:rPr>
          <w:rFonts w:ascii="Baskerville Old Face" w:hAnsi="Baskerville Old Face"/>
        </w:rPr>
      </w:pPr>
      <w:r w:rsidRPr="00E25152">
        <w:rPr>
          <w:rFonts w:ascii="Baskerville Old Face" w:hAnsi="Baskerville Old Face"/>
        </w:rPr>
        <w:t>Michael Wara, Instrument Choice, Carbon Emissions, and Information. Michigan Environmental and Energy Law Review</w:t>
      </w:r>
      <w:r>
        <w:rPr>
          <w:rFonts w:ascii="Baskerville Old Face" w:hAnsi="Baskerville Old Face"/>
        </w:rPr>
        <w:t xml:space="preserve"> 4(2) (2015)</w:t>
      </w:r>
      <w:r w:rsidRPr="00E25152">
        <w:rPr>
          <w:rFonts w:ascii="Baskerville Old Face" w:hAnsi="Baskerville Old Face"/>
        </w:rPr>
        <w:t xml:space="preserve">. </w:t>
      </w:r>
    </w:p>
    <w:p w14:paraId="2F373D6A" w14:textId="77777777" w:rsidR="00513272" w:rsidRDefault="00513272" w:rsidP="00E87743">
      <w:pPr>
        <w:rPr>
          <w:rFonts w:ascii="Baskerville" w:hAnsi="Baskerville"/>
        </w:rPr>
      </w:pPr>
    </w:p>
    <w:p w14:paraId="4FD4BBD8" w14:textId="6A24027B" w:rsidR="00513272" w:rsidRPr="00E25152" w:rsidRDefault="00513272" w:rsidP="00513272">
      <w:pPr>
        <w:rPr>
          <w:rFonts w:ascii="Baskerville Old Face" w:hAnsi="Baskerville Old Face"/>
        </w:rPr>
      </w:pPr>
      <w:r w:rsidRPr="00E25152">
        <w:rPr>
          <w:rFonts w:ascii="Baskerville Old Face" w:hAnsi="Baskerville Old Face"/>
        </w:rPr>
        <w:t xml:space="preserve">Heather Ford, Christina Ravelo, Petra Dekens, Jonathan LaRiviere, and Michael Wara, The Evolution of the Equatorial Thermocline and the Early Pliocene El Padre Mean State. Geophysical Research Letters 42 (2015), DOI: </w:t>
      </w:r>
      <w:r w:rsidRPr="00E25152">
        <w:rPr>
          <w:rStyle w:val="article-headermeta-info-data"/>
          <w:rFonts w:ascii="Baskerville Old Face" w:eastAsia="Times New Roman" w:hAnsi="Baskerville Old Face" w:cs="Times New Roman"/>
        </w:rPr>
        <w:t>10.1002/2015GL064215</w:t>
      </w:r>
      <w:r w:rsidRPr="00E25152">
        <w:rPr>
          <w:rFonts w:ascii="Baskerville Old Face" w:hAnsi="Baskerville Old Face"/>
        </w:rPr>
        <w:t>.</w:t>
      </w:r>
      <w:r w:rsidR="0018244A">
        <w:rPr>
          <w:rFonts w:ascii="Baskerville Old Face" w:hAnsi="Baskerville Old Face"/>
        </w:rPr>
        <w:t>*</w:t>
      </w:r>
    </w:p>
    <w:p w14:paraId="22E739DC" w14:textId="77777777" w:rsidR="00513272" w:rsidRDefault="00513272" w:rsidP="00E87743">
      <w:pPr>
        <w:rPr>
          <w:rFonts w:ascii="Baskerville" w:hAnsi="Baskerville"/>
        </w:rPr>
      </w:pPr>
    </w:p>
    <w:p w14:paraId="60D729AF" w14:textId="028015C9" w:rsidR="00A00702" w:rsidRDefault="00A00702" w:rsidP="00E87743">
      <w:pPr>
        <w:rPr>
          <w:rFonts w:ascii="Baskerville" w:hAnsi="Baskerville"/>
        </w:rPr>
      </w:pPr>
      <w:r w:rsidRPr="00A00702">
        <w:rPr>
          <w:rFonts w:ascii="Baskerville" w:hAnsi="Baskerville"/>
        </w:rPr>
        <w:t>Meredith Fowlie, Lawrence Goulder, Matthew Kotchen, Severin Borenstein, James Bushnell, Lucas Davis, Michael Greenstone, Charles Kolstad, Christopher Knittel, Robert Stavins, Michael Wara, Frank Wolak, and Catherine Wolfram, An Economic Perspective on the EPA’s Clean Power Plan: Cross-State Cooperation Key to Cost-Effective CO2 Reductions, 346 Science 815 (2014).</w:t>
      </w:r>
      <w:r w:rsidR="0018244A">
        <w:rPr>
          <w:rFonts w:ascii="Baskerville" w:hAnsi="Baskerville"/>
        </w:rPr>
        <w:t>*</w:t>
      </w:r>
      <w:r w:rsidRPr="00A00702">
        <w:rPr>
          <w:rFonts w:ascii="Baskerville" w:hAnsi="Baskerville"/>
        </w:rPr>
        <w:t xml:space="preserve">  </w:t>
      </w:r>
    </w:p>
    <w:p w14:paraId="42963B2A" w14:textId="77777777" w:rsidR="00A00702" w:rsidRDefault="00A00702" w:rsidP="00E87743">
      <w:pPr>
        <w:rPr>
          <w:rFonts w:ascii="Baskerville" w:hAnsi="Baskerville"/>
        </w:rPr>
      </w:pPr>
    </w:p>
    <w:p w14:paraId="2AADFEF6" w14:textId="396714D0" w:rsidR="006E6187" w:rsidRPr="001C72C0" w:rsidRDefault="00E87743" w:rsidP="00E87743">
      <w:pPr>
        <w:rPr>
          <w:rFonts w:ascii="Baskerville" w:hAnsi="Baskerville"/>
        </w:rPr>
      </w:pPr>
      <w:r w:rsidRPr="001C72C0">
        <w:rPr>
          <w:rFonts w:ascii="Baskerville" w:hAnsi="Baskerville"/>
        </w:rPr>
        <w:t xml:space="preserve">Michael Wara, California’s Energy and Climate Policy: A Full Plate, But Perhaps Not a Model Policy, 70 Bulletin of the Atomic Scientists 26 (2014). </w:t>
      </w:r>
    </w:p>
    <w:p w14:paraId="26567593" w14:textId="77777777" w:rsidR="004D0C4E" w:rsidRPr="001C72C0" w:rsidRDefault="004D0C4E" w:rsidP="00E87743">
      <w:pPr>
        <w:rPr>
          <w:rFonts w:ascii="Baskerville" w:hAnsi="Baskerville"/>
        </w:rPr>
      </w:pPr>
    </w:p>
    <w:p w14:paraId="5DE93FB3" w14:textId="06D05F1E" w:rsidR="00E87743" w:rsidRPr="001C72C0" w:rsidRDefault="00BA7ECA" w:rsidP="00E87743">
      <w:pPr>
        <w:rPr>
          <w:rFonts w:ascii="Baskerville" w:hAnsi="Baskerville"/>
        </w:rPr>
      </w:pPr>
      <w:hyperlink r:id="rId8" w:history="1">
        <w:r w:rsidR="00E87743" w:rsidRPr="001C72C0">
          <w:rPr>
            <w:rFonts w:ascii="Baskerville" w:hAnsi="Baskerville"/>
          </w:rPr>
          <w:t>Jonathan P. LaRiviere, A. Christina Ravelo, Allison Crimmins, Petra S. Dekens, Heather L. Ford, Mitch Lyle, &amp; Michael W. Wara, Late Miocene Decoupling of Oceanic Warmth and Atmospheric Dioxide Forcing, 486 Nature 97 (June 7, 2012).</w:t>
        </w:r>
      </w:hyperlink>
      <w:r w:rsidR="0018244A">
        <w:rPr>
          <w:rFonts w:ascii="Baskerville" w:hAnsi="Baskerville"/>
        </w:rPr>
        <w:t>*</w:t>
      </w:r>
    </w:p>
    <w:p w14:paraId="583D91D0" w14:textId="77777777" w:rsidR="00E87743" w:rsidRPr="001C72C0" w:rsidRDefault="00E87743" w:rsidP="00E87743">
      <w:pPr>
        <w:rPr>
          <w:rFonts w:ascii="Baskerville" w:hAnsi="Baskerville"/>
        </w:rPr>
      </w:pPr>
    </w:p>
    <w:p w14:paraId="07E7443B" w14:textId="37BFC41F" w:rsidR="00826D39" w:rsidRPr="00826D39" w:rsidRDefault="00826D39" w:rsidP="00E87743">
      <w:pPr>
        <w:rPr>
          <w:rFonts w:ascii="Baskerville" w:hAnsi="Baskerville"/>
        </w:rPr>
      </w:pPr>
      <w:r>
        <w:rPr>
          <w:rFonts w:ascii="Baskerville" w:hAnsi="Baskerville"/>
        </w:rPr>
        <w:lastRenderedPageBreak/>
        <w:t xml:space="preserve">Michael Wara, Measuring the Clean Development Mechanism’s Performance and Potential, </w:t>
      </w:r>
      <w:r>
        <w:rPr>
          <w:rFonts w:ascii="Baskerville" w:hAnsi="Baskerville"/>
          <w:i/>
        </w:rPr>
        <w:t xml:space="preserve">in </w:t>
      </w:r>
      <w:r>
        <w:rPr>
          <w:rFonts w:ascii="Baskerville" w:hAnsi="Baskerville"/>
        </w:rPr>
        <w:t>Climate Change Science and Policy (eds. Steve Schneider, Armin Rosencranz, Michael D. Mastrandrea, and Kristin Kuntz-Duriseti; Island Press,</w:t>
      </w:r>
      <w:bookmarkStart w:id="0" w:name="_GoBack"/>
      <w:bookmarkEnd w:id="0"/>
      <w:r>
        <w:rPr>
          <w:rFonts w:ascii="Baskerville" w:hAnsi="Baskerville"/>
        </w:rPr>
        <w:t xml:space="preserve"> 2010). </w:t>
      </w:r>
    </w:p>
    <w:p w14:paraId="4E3131B9" w14:textId="77777777" w:rsidR="00826D39" w:rsidRDefault="00826D39" w:rsidP="00E87743">
      <w:pPr>
        <w:rPr>
          <w:rFonts w:ascii="Baskerville" w:hAnsi="Baskerville"/>
        </w:rPr>
      </w:pPr>
    </w:p>
    <w:p w14:paraId="712A2955" w14:textId="4FBB534B" w:rsidR="00E87743" w:rsidRDefault="00E87743" w:rsidP="00E87743">
      <w:pPr>
        <w:rPr>
          <w:rFonts w:ascii="Baskerville" w:hAnsi="Baskerville"/>
        </w:rPr>
      </w:pPr>
      <w:r w:rsidRPr="001C72C0">
        <w:rPr>
          <w:rFonts w:ascii="Baskerville" w:hAnsi="Baskerville"/>
        </w:rPr>
        <w:t>Michael Wara, Measuring the Clean Development Mechanism's Performance and Potential, 55 UCLA Law Review 1759 (2008).</w:t>
      </w:r>
    </w:p>
    <w:p w14:paraId="60774893" w14:textId="77777777" w:rsidR="00826D39" w:rsidRPr="001C72C0" w:rsidRDefault="00826D39" w:rsidP="00E87743">
      <w:pPr>
        <w:rPr>
          <w:rFonts w:ascii="Baskerville" w:hAnsi="Baskerville"/>
        </w:rPr>
      </w:pPr>
    </w:p>
    <w:p w14:paraId="7980A034" w14:textId="02DDC3FE" w:rsidR="004D0C4E" w:rsidRDefault="00E87743" w:rsidP="00E87743">
      <w:pPr>
        <w:rPr>
          <w:rFonts w:ascii="Baskerville" w:hAnsi="Baskerville"/>
        </w:rPr>
      </w:pPr>
      <w:r w:rsidRPr="001C72C0">
        <w:rPr>
          <w:rFonts w:ascii="Baskerville" w:hAnsi="Baskerville"/>
        </w:rPr>
        <w:t xml:space="preserve">Michael Wara, </w:t>
      </w:r>
      <w:r w:rsidR="004D0C4E" w:rsidRPr="001C72C0">
        <w:rPr>
          <w:rFonts w:ascii="Baskerville" w:hAnsi="Baskerville"/>
        </w:rPr>
        <w:t>Is the Global Carbon Market Working?, 445 Nature 595 (2007).</w:t>
      </w:r>
      <w:r w:rsidR="0018244A">
        <w:rPr>
          <w:rFonts w:ascii="Baskerville" w:hAnsi="Baskerville"/>
        </w:rPr>
        <w:t>*</w:t>
      </w:r>
      <w:r w:rsidR="004D0C4E" w:rsidRPr="001C72C0">
        <w:rPr>
          <w:rFonts w:ascii="Baskerville" w:hAnsi="Baskerville"/>
        </w:rPr>
        <w:t xml:space="preserve"> </w:t>
      </w:r>
    </w:p>
    <w:p w14:paraId="34B913E1" w14:textId="77777777" w:rsidR="00E77F0B" w:rsidRDefault="00E77F0B" w:rsidP="00E87743">
      <w:pPr>
        <w:rPr>
          <w:rFonts w:ascii="Baskerville" w:hAnsi="Baskerville"/>
        </w:rPr>
      </w:pPr>
    </w:p>
    <w:p w14:paraId="3B3C7B33" w14:textId="10B49353" w:rsidR="00E77F0B" w:rsidRPr="00E77F0B" w:rsidRDefault="00E77F0B" w:rsidP="00E87743">
      <w:pPr>
        <w:rPr>
          <w:rFonts w:ascii="Baskerville" w:hAnsi="Baskerville"/>
        </w:rPr>
      </w:pPr>
      <w:r>
        <w:rPr>
          <w:rFonts w:ascii="Baskerville" w:hAnsi="Baskerville"/>
        </w:rPr>
        <w:t xml:space="preserve">Michael Wara and Ana Christina Ravelo, Data Report: Mg/Ca, Sr/Ca, Mn/Ca, and Oxygen and Carbon Isotope Records of Pliocene-Pleistocene Foraminifers from ODP Leg 202 Site 1237, </w:t>
      </w:r>
      <w:r>
        <w:rPr>
          <w:rFonts w:ascii="Baskerville" w:hAnsi="Baskerville"/>
          <w:i/>
        </w:rPr>
        <w:t xml:space="preserve">in </w:t>
      </w:r>
      <w:r>
        <w:rPr>
          <w:rFonts w:ascii="Baskerville" w:hAnsi="Baskerville"/>
        </w:rPr>
        <w:t>Proceedings of the Ocean Drilling Program, Scientific Results, Leg 202 (R. Tiedemann, A.C. Mix, C. Richter, and W.F. Ruddiman, Eds.) (2006).</w:t>
      </w:r>
      <w:r w:rsidR="0018244A">
        <w:rPr>
          <w:rFonts w:ascii="Baskerville" w:hAnsi="Baskerville"/>
        </w:rPr>
        <w:t>*</w:t>
      </w:r>
    </w:p>
    <w:p w14:paraId="65E655C5" w14:textId="77777777" w:rsidR="00E77F0B" w:rsidRPr="001C72C0" w:rsidRDefault="00E77F0B" w:rsidP="00E87743">
      <w:pPr>
        <w:rPr>
          <w:rFonts w:ascii="Baskerville" w:hAnsi="Baskerville"/>
        </w:rPr>
      </w:pPr>
    </w:p>
    <w:p w14:paraId="454DB8E9" w14:textId="77777777" w:rsidR="004D0C4E" w:rsidRPr="001C72C0" w:rsidRDefault="004D0C4E" w:rsidP="00E87743">
      <w:pPr>
        <w:rPr>
          <w:rFonts w:ascii="Baskerville" w:hAnsi="Baskerville"/>
        </w:rPr>
      </w:pPr>
      <w:r w:rsidRPr="001C72C0">
        <w:rPr>
          <w:rFonts w:ascii="Baskerville" w:hAnsi="Baskerville"/>
        </w:rPr>
        <w:t xml:space="preserve">Michael Wara, Ana Christina Ravelo, and Margaret L. Delaney, Permanent El Niño-Like Conditions During the Pliocene </w:t>
      </w:r>
    </w:p>
    <w:p w14:paraId="51BBAC98" w14:textId="7A849A3E" w:rsidR="004D0C4E" w:rsidRPr="001C72C0" w:rsidRDefault="004D0C4E" w:rsidP="00E87743">
      <w:pPr>
        <w:rPr>
          <w:rFonts w:ascii="Baskerville" w:hAnsi="Baskerville"/>
        </w:rPr>
      </w:pPr>
      <w:r w:rsidRPr="001C72C0">
        <w:rPr>
          <w:rFonts w:ascii="Baskerville" w:hAnsi="Baskerville"/>
        </w:rPr>
        <w:t>Warm Period, 309 Science 758 (2005).</w:t>
      </w:r>
      <w:r w:rsidR="0018244A">
        <w:rPr>
          <w:rFonts w:ascii="Baskerville" w:hAnsi="Baskerville"/>
        </w:rPr>
        <w:t>*</w:t>
      </w:r>
      <w:r w:rsidRPr="001C72C0">
        <w:rPr>
          <w:rFonts w:ascii="Baskerville" w:hAnsi="Baskerville"/>
        </w:rPr>
        <w:t xml:space="preserve"> </w:t>
      </w:r>
    </w:p>
    <w:p w14:paraId="27D916EA" w14:textId="77777777" w:rsidR="004D0C4E" w:rsidRPr="001C72C0" w:rsidRDefault="004D0C4E" w:rsidP="00E87743">
      <w:pPr>
        <w:rPr>
          <w:rFonts w:ascii="Baskerville" w:hAnsi="Baskerville"/>
        </w:rPr>
      </w:pPr>
    </w:p>
    <w:p w14:paraId="4E50E4BA" w14:textId="4C1E2434" w:rsidR="001C72C0" w:rsidRDefault="001C72C0" w:rsidP="00E87743">
      <w:pPr>
        <w:rPr>
          <w:rFonts w:ascii="Baskerville" w:hAnsi="Baskerville"/>
        </w:rPr>
      </w:pPr>
      <w:r w:rsidRPr="001C72C0">
        <w:rPr>
          <w:rFonts w:ascii="Baskerville" w:hAnsi="Baskerville"/>
        </w:rPr>
        <w:t>Ana Christina Ravelo, Dyke H. Andreasen, Mitchell Lyle, Annette Olivarez Lyle, &amp; Michael W. Wara, Regional Climate Shifts Caused by Gradual Global Cooling in the Pliocene Epoch, 429 Nature 263 (2004).</w:t>
      </w:r>
      <w:r w:rsidR="0018244A">
        <w:rPr>
          <w:rFonts w:ascii="Baskerville" w:hAnsi="Baskerville"/>
        </w:rPr>
        <w:t>*</w:t>
      </w:r>
    </w:p>
    <w:p w14:paraId="4CCC10BD" w14:textId="77777777" w:rsidR="0085231F" w:rsidRDefault="0085231F" w:rsidP="00E87743">
      <w:pPr>
        <w:rPr>
          <w:rFonts w:ascii="Baskerville" w:hAnsi="Baskerville"/>
        </w:rPr>
      </w:pPr>
    </w:p>
    <w:p w14:paraId="28948A9F" w14:textId="6596D13F" w:rsidR="00E77F0B" w:rsidRPr="001C72C0" w:rsidRDefault="0085231F" w:rsidP="00E87743">
      <w:pPr>
        <w:rPr>
          <w:rFonts w:ascii="Baskerville" w:hAnsi="Baskerville"/>
        </w:rPr>
      </w:pPr>
      <w:r>
        <w:rPr>
          <w:rFonts w:ascii="Baskerville" w:hAnsi="Baskerville"/>
        </w:rPr>
        <w:t xml:space="preserve">Ana Christina Ravelo and Michael W. Wara, The Role of the Tropical Oceans on Global Climate During a Warm Period and a Major Climate Transition, 17 Oceanography 3, 32 (2004). </w:t>
      </w:r>
    </w:p>
    <w:p w14:paraId="35CBAC6F" w14:textId="77777777" w:rsidR="00C10306" w:rsidRDefault="00C10306" w:rsidP="00E87743">
      <w:pPr>
        <w:rPr>
          <w:rFonts w:ascii="Baskerville" w:hAnsi="Baskerville"/>
        </w:rPr>
      </w:pPr>
    </w:p>
    <w:p w14:paraId="5509D444" w14:textId="3B5FCFA9" w:rsidR="004D0C4E" w:rsidRPr="001C72C0" w:rsidRDefault="001C72C0" w:rsidP="00E87743">
      <w:pPr>
        <w:rPr>
          <w:rFonts w:ascii="Baskerville" w:hAnsi="Baskerville"/>
        </w:rPr>
      </w:pPr>
      <w:r w:rsidRPr="001C72C0">
        <w:rPr>
          <w:rFonts w:ascii="Baskerville" w:hAnsi="Baskerville"/>
        </w:rPr>
        <w:t>Yair Rosenthal, Michael Wara et al., Interlaboratory Comparison Study of Mg/Ca and Sr/Ca Measurements in Planktonic Foraminifera for Paleoceanographic Research, 5 Geochemistry, Geophysics, Geosystems, April 20, 2004.</w:t>
      </w:r>
      <w:r w:rsidR="0018244A">
        <w:rPr>
          <w:rFonts w:ascii="Baskerville" w:hAnsi="Baskerville"/>
        </w:rPr>
        <w:t>*</w:t>
      </w:r>
    </w:p>
    <w:p w14:paraId="752114AF" w14:textId="77777777" w:rsidR="001C72C0" w:rsidRPr="001C72C0" w:rsidRDefault="001C72C0" w:rsidP="00E87743">
      <w:pPr>
        <w:rPr>
          <w:rFonts w:ascii="Baskerville" w:hAnsi="Baskerville"/>
        </w:rPr>
      </w:pPr>
    </w:p>
    <w:p w14:paraId="11237191" w14:textId="65AE4808" w:rsidR="001C72C0" w:rsidRPr="001C72C0" w:rsidRDefault="001C72C0" w:rsidP="00E87743">
      <w:pPr>
        <w:rPr>
          <w:rFonts w:ascii="Baskerville" w:hAnsi="Baskerville"/>
        </w:rPr>
      </w:pPr>
      <w:r w:rsidRPr="001C72C0">
        <w:rPr>
          <w:rFonts w:ascii="Baskerville" w:hAnsi="Baskerville"/>
        </w:rPr>
        <w:t>Michael W. Wara et al., Possible Roles of pH, Temperature, and Partial Dissolution in Determining Boron Concentration and Isotopic Composition in Planktonic Foraminifera, 18 Paleoceanography 1100 (2003).</w:t>
      </w:r>
      <w:r w:rsidR="0018244A">
        <w:rPr>
          <w:rFonts w:ascii="Baskerville" w:hAnsi="Baskerville"/>
        </w:rPr>
        <w:t>*</w:t>
      </w:r>
    </w:p>
    <w:p w14:paraId="17C8820C" w14:textId="77777777" w:rsidR="001C72C0" w:rsidRPr="001C72C0" w:rsidRDefault="001C72C0" w:rsidP="00E87743">
      <w:pPr>
        <w:rPr>
          <w:rFonts w:ascii="Baskerville" w:hAnsi="Baskerville"/>
        </w:rPr>
      </w:pPr>
    </w:p>
    <w:p w14:paraId="0231CCF2" w14:textId="77777777" w:rsidR="001C72C0" w:rsidRPr="001C72C0" w:rsidRDefault="001C72C0" w:rsidP="00E87743">
      <w:pPr>
        <w:rPr>
          <w:rFonts w:ascii="Baskerville" w:hAnsi="Baskerville"/>
        </w:rPr>
      </w:pPr>
      <w:r w:rsidRPr="001C72C0">
        <w:rPr>
          <w:rFonts w:ascii="Baskerville" w:hAnsi="Baskerville"/>
        </w:rPr>
        <w:t>James C. Zachos, Michael W. Wara et al., A Transient Rise in Tropical Sea Surface Temperature During the Paleocene-Eocene Thermal Maximum, 302 Science 1551 (2003).</w:t>
      </w:r>
    </w:p>
    <w:p w14:paraId="4B901770" w14:textId="77777777" w:rsidR="001C72C0" w:rsidRPr="001C72C0" w:rsidRDefault="001C72C0" w:rsidP="00E87743">
      <w:pPr>
        <w:rPr>
          <w:rFonts w:ascii="Baskerville" w:hAnsi="Baskerville"/>
        </w:rPr>
      </w:pPr>
    </w:p>
    <w:p w14:paraId="71DFEE04" w14:textId="6A0E393D" w:rsidR="001C72C0" w:rsidRPr="001C72C0" w:rsidRDefault="001C72C0" w:rsidP="00E87743">
      <w:pPr>
        <w:rPr>
          <w:rFonts w:ascii="Baskerville" w:hAnsi="Baskerville"/>
        </w:rPr>
      </w:pPr>
      <w:r w:rsidRPr="001C72C0">
        <w:rPr>
          <w:rFonts w:ascii="Baskerville" w:hAnsi="Baskerville"/>
        </w:rPr>
        <w:t>Michael W. Wara et al., Application of a Radially Viewed Inductively Coupled Plasma-Optical Emission Spectrophotometer to Simultaneous Measurement of Mg/Ca, Sr/Ca, and Mn/Ca Ratios in Marine Biogenic Carbonates, Geochemistry, Geophysics, Geosystems, August 7, 2003.</w:t>
      </w:r>
      <w:r w:rsidR="0018244A">
        <w:rPr>
          <w:rFonts w:ascii="Baskerville" w:hAnsi="Baskerville"/>
        </w:rPr>
        <w:t>*</w:t>
      </w:r>
    </w:p>
    <w:p w14:paraId="36BB077D" w14:textId="77777777" w:rsidR="001C72C0" w:rsidRPr="001C72C0" w:rsidRDefault="001C72C0" w:rsidP="00E87743">
      <w:pPr>
        <w:rPr>
          <w:rFonts w:ascii="Baskerville" w:hAnsi="Baskerville"/>
        </w:rPr>
      </w:pPr>
    </w:p>
    <w:p w14:paraId="401B1FF3" w14:textId="3EB6CD4D" w:rsidR="004D0C4E" w:rsidRPr="001C72C0" w:rsidRDefault="001C72C0" w:rsidP="00E87743">
      <w:pPr>
        <w:rPr>
          <w:rFonts w:ascii="Baskerville" w:hAnsi="Baskerville"/>
        </w:rPr>
      </w:pPr>
      <w:r w:rsidRPr="001C72C0">
        <w:rPr>
          <w:rFonts w:ascii="Baskerville" w:hAnsi="Baskerville"/>
        </w:rPr>
        <w:t>Michael Wara, Ana Christina Ravelo, &amp; J.S. Revenaugh, The Pacemaker Always Rings Twice, 15 Paleoceanography 616 (2000).</w:t>
      </w:r>
      <w:r w:rsidR="0018244A">
        <w:rPr>
          <w:rFonts w:ascii="Baskerville" w:hAnsi="Baskerville"/>
        </w:rPr>
        <w:t>*</w:t>
      </w:r>
    </w:p>
    <w:p w14:paraId="4F759C1D" w14:textId="0570CAB8" w:rsidR="001C72C0" w:rsidRDefault="001C72C0" w:rsidP="00A00702">
      <w:pPr>
        <w:pStyle w:val="Heading1"/>
        <w:rPr>
          <w:rFonts w:ascii="Baskerville" w:hAnsi="Baskerville"/>
        </w:rPr>
      </w:pPr>
      <w:r w:rsidRPr="001C72C0">
        <w:rPr>
          <w:rFonts w:ascii="Baskerville" w:hAnsi="Baskerville"/>
        </w:rPr>
        <w:t xml:space="preserve">Accepted </w:t>
      </w:r>
      <w:r w:rsidR="0004425A">
        <w:rPr>
          <w:rFonts w:ascii="Baskerville" w:hAnsi="Baskerville"/>
        </w:rPr>
        <w:t>Papers,</w:t>
      </w:r>
      <w:r w:rsidRPr="001C72C0">
        <w:rPr>
          <w:rFonts w:ascii="Baskerville" w:hAnsi="Baskerville"/>
        </w:rPr>
        <w:t xml:space="preserve"> </w:t>
      </w:r>
      <w:r w:rsidR="004D0C4E" w:rsidRPr="001C72C0">
        <w:rPr>
          <w:rFonts w:ascii="Baskerville" w:hAnsi="Baskerville"/>
        </w:rPr>
        <w:t>Working Papers</w:t>
      </w:r>
      <w:r w:rsidR="00513272">
        <w:rPr>
          <w:rFonts w:ascii="Baskerville" w:hAnsi="Baskerville"/>
        </w:rPr>
        <w:t xml:space="preserve"> and Drafts in Preparation</w:t>
      </w:r>
    </w:p>
    <w:p w14:paraId="5194B252" w14:textId="7CFC0CF2" w:rsidR="00290BEA" w:rsidRDefault="00290BEA" w:rsidP="00A00702">
      <w:pPr>
        <w:rPr>
          <w:rFonts w:ascii="Baskerville" w:hAnsi="Baskerville"/>
        </w:rPr>
      </w:pPr>
      <w:r w:rsidRPr="00290BEA">
        <w:rPr>
          <w:rFonts w:ascii="Baskerville" w:hAnsi="Baskerville"/>
        </w:rPr>
        <w:t xml:space="preserve">Danny Cullenward, Jordan T. Wilkerson, Michael Wara, and John Weyant, Dynamically Estimating the Direct Costs of U.S. Climate Policy with NEMS: A Case Study of the Climate Protection Act of 2013. </w:t>
      </w:r>
      <w:r w:rsidR="00513272" w:rsidRPr="00E25152">
        <w:rPr>
          <w:rFonts w:ascii="Baskerville Old Face" w:hAnsi="Baskerville Old Face"/>
        </w:rPr>
        <w:t>Accepted with Revisions in Energy Economics</w:t>
      </w:r>
      <w:r w:rsidRPr="00290BEA">
        <w:rPr>
          <w:rFonts w:ascii="Baskerville" w:hAnsi="Baskerville"/>
        </w:rPr>
        <w:t>.</w:t>
      </w:r>
      <w:r w:rsidR="0018244A">
        <w:rPr>
          <w:rFonts w:ascii="Baskerville" w:hAnsi="Baskerville"/>
        </w:rPr>
        <w:t>*</w:t>
      </w:r>
      <w:r w:rsidRPr="00290BEA">
        <w:rPr>
          <w:rFonts w:ascii="Baskerville" w:hAnsi="Baskerville"/>
        </w:rPr>
        <w:t xml:space="preserve"> </w:t>
      </w:r>
      <w:hyperlink r:id="rId9" w:history="1">
        <w:r w:rsidR="00F63E4A" w:rsidRPr="004E68B6">
          <w:rPr>
            <w:rStyle w:val="Hyperlink"/>
            <w:rFonts w:ascii="Baskerville" w:hAnsi="Baskerville"/>
          </w:rPr>
          <w:t>http://papers.ssrn.com/sol3/papers.cfm?abstract_id=2515617</w:t>
        </w:r>
      </w:hyperlink>
      <w:r w:rsidR="00F63E4A">
        <w:rPr>
          <w:rFonts w:ascii="Baskerville" w:hAnsi="Baskerville"/>
        </w:rPr>
        <w:t xml:space="preserve"> </w:t>
      </w:r>
    </w:p>
    <w:p w14:paraId="3ED182FA" w14:textId="77777777" w:rsidR="00290BEA" w:rsidRPr="00A00702" w:rsidRDefault="00290BEA" w:rsidP="00A00702">
      <w:pPr>
        <w:rPr>
          <w:rFonts w:ascii="Baskerville" w:hAnsi="Baskerville"/>
        </w:rPr>
      </w:pPr>
    </w:p>
    <w:p w14:paraId="6CA2B2C0" w14:textId="75088245" w:rsidR="00290BEA" w:rsidRDefault="004D0C4E" w:rsidP="00A00702">
      <w:pPr>
        <w:pStyle w:val="BodyText"/>
        <w:rPr>
          <w:rFonts w:ascii="Baskerville" w:hAnsi="Baskerville"/>
        </w:rPr>
      </w:pPr>
      <w:r w:rsidRPr="001C72C0">
        <w:rPr>
          <w:rFonts w:ascii="Baskerville" w:hAnsi="Baskerville"/>
        </w:rPr>
        <w:t>Michael Wara, Building an Effective Climate Regime While Avoiding Carbon and Energy Stalemate,</w:t>
      </w:r>
      <w:r w:rsidR="00513272">
        <w:rPr>
          <w:rFonts w:ascii="Baskerville" w:hAnsi="Baskerville"/>
          <w:i/>
        </w:rPr>
        <w:t xml:space="preserve"> </w:t>
      </w:r>
      <w:r w:rsidR="0061542B">
        <w:rPr>
          <w:rFonts w:ascii="Baskerville Old Face" w:hAnsi="Baskerville Old Face"/>
        </w:rPr>
        <w:t>Accepted in Columbia Journal of Environmental Law</w:t>
      </w:r>
      <w:r w:rsidRPr="001C72C0">
        <w:rPr>
          <w:rFonts w:ascii="Baskerville" w:hAnsi="Baskerville"/>
        </w:rPr>
        <w:t xml:space="preserve">. </w:t>
      </w:r>
      <w:r w:rsidR="00F63E4A" w:rsidRPr="00F63E4A">
        <w:rPr>
          <w:rFonts w:ascii="Baskerville" w:hAnsi="Baskerville"/>
        </w:rPr>
        <w:t>http://papers.ssrn.com/sol3/papers.cfm?abstract_id=2377447</w:t>
      </w:r>
    </w:p>
    <w:p w14:paraId="7FB9BBD2" w14:textId="4E617FE0" w:rsidR="0004425A" w:rsidRPr="00A46697" w:rsidRDefault="0004425A" w:rsidP="0004425A">
      <w:pPr>
        <w:rPr>
          <w:rFonts w:ascii="Baskerville Old Face" w:hAnsi="Baskerville Old Face"/>
          <w:b/>
          <w:i/>
          <w:u w:val="single"/>
        </w:rPr>
      </w:pPr>
      <w:r w:rsidRPr="00E25152">
        <w:rPr>
          <w:rFonts w:ascii="Baskerville Old Face" w:hAnsi="Baskerville Old Face"/>
        </w:rPr>
        <w:t xml:space="preserve">Michael Wara, </w:t>
      </w:r>
      <w:r w:rsidR="0061542B">
        <w:rPr>
          <w:rFonts w:ascii="Baskerville Old Face" w:hAnsi="Baskerville Old Face"/>
        </w:rPr>
        <w:t>Competition at the Grid Edge: Antitrust Law and Innovation in the Regulated Electricity Sector</w:t>
      </w:r>
      <w:r w:rsidR="00D65C86">
        <w:rPr>
          <w:rFonts w:ascii="Baskerville Old Face" w:hAnsi="Baskerville Old Face"/>
        </w:rPr>
        <w:t xml:space="preserve">, </w:t>
      </w:r>
      <w:r w:rsidR="0061542B">
        <w:rPr>
          <w:rFonts w:ascii="Baskerville Old Face" w:hAnsi="Baskerville Old Face"/>
          <w:i/>
        </w:rPr>
        <w:t>Working paper</w:t>
      </w:r>
      <w:r w:rsidR="00D65C86">
        <w:rPr>
          <w:rFonts w:ascii="Baskerville Old Face" w:hAnsi="Baskerville Old Face"/>
          <w:i/>
        </w:rPr>
        <w:t>.</w:t>
      </w:r>
      <w:r w:rsidRPr="00A46697">
        <w:rPr>
          <w:rFonts w:ascii="Baskerville Old Face" w:hAnsi="Baskerville Old Face"/>
          <w:b/>
          <w:i/>
          <w:u w:val="single"/>
        </w:rPr>
        <w:t xml:space="preserve"> </w:t>
      </w:r>
    </w:p>
    <w:p w14:paraId="136773EF" w14:textId="77777777" w:rsidR="0004425A" w:rsidRDefault="0004425A" w:rsidP="0004425A">
      <w:pPr>
        <w:keepNext/>
        <w:rPr>
          <w:rFonts w:ascii="Baskerville Old Face" w:hAnsi="Baskerville Old Face"/>
        </w:rPr>
      </w:pPr>
    </w:p>
    <w:p w14:paraId="089BFEB0" w14:textId="2ACB6416" w:rsidR="0004425A" w:rsidRPr="00D65C86" w:rsidRDefault="0004425A" w:rsidP="0004425A">
      <w:pPr>
        <w:keepNext/>
        <w:rPr>
          <w:rFonts w:ascii="Baskerville Old Face" w:hAnsi="Baskerville Old Face"/>
          <w:i/>
        </w:rPr>
      </w:pPr>
      <w:r w:rsidRPr="00E25152">
        <w:rPr>
          <w:rFonts w:ascii="Baskerville Old Face" w:hAnsi="Baskerville Old Face"/>
        </w:rPr>
        <w:t>Michael Wara, Information, Flexibility, and Policy Strin</w:t>
      </w:r>
      <w:r>
        <w:rPr>
          <w:rFonts w:ascii="Baskerville Old Face" w:hAnsi="Baskerville Old Face"/>
        </w:rPr>
        <w:t xml:space="preserve">gency in EPA’s Clean Power Plan, </w:t>
      </w:r>
      <w:r w:rsidRPr="00D65C86">
        <w:rPr>
          <w:rFonts w:ascii="Baskerville Old Face" w:hAnsi="Baskerville Old Face"/>
          <w:i/>
        </w:rPr>
        <w:t>In preparation</w:t>
      </w:r>
      <w:r w:rsidR="00D65C86" w:rsidRPr="00D65C86">
        <w:rPr>
          <w:rFonts w:ascii="Baskerville Old Face" w:hAnsi="Baskerville Old Face"/>
          <w:i/>
        </w:rPr>
        <w:t>.</w:t>
      </w:r>
    </w:p>
    <w:p w14:paraId="63866314" w14:textId="77777777" w:rsidR="0004425A" w:rsidRPr="00E25152" w:rsidRDefault="0004425A" w:rsidP="0004425A">
      <w:pPr>
        <w:rPr>
          <w:rFonts w:ascii="Baskerville Old Face" w:hAnsi="Baskerville Old Face"/>
        </w:rPr>
      </w:pPr>
    </w:p>
    <w:p w14:paraId="3593D87F" w14:textId="2A3F78E6" w:rsidR="0004425A" w:rsidRPr="00F63E4A" w:rsidRDefault="0004425A" w:rsidP="00F63E4A">
      <w:pPr>
        <w:rPr>
          <w:rFonts w:ascii="Baskerville Old Face" w:hAnsi="Baskerville Old Face"/>
        </w:rPr>
      </w:pPr>
      <w:r w:rsidRPr="00E25152">
        <w:rPr>
          <w:rFonts w:ascii="Baskerville Old Face" w:hAnsi="Baskerville Old Face"/>
        </w:rPr>
        <w:t xml:space="preserve">Jeff Parker and Michael Wara, </w:t>
      </w:r>
      <w:r w:rsidR="00F63E4A" w:rsidRPr="00F63E4A">
        <w:rPr>
          <w:rFonts w:ascii="Baskerville Old Face" w:hAnsi="Baskerville Old Face"/>
        </w:rPr>
        <w:t>A United States Carbon Tax–Corporate Tax Swap:</w:t>
      </w:r>
      <w:r w:rsidR="00F63E4A">
        <w:rPr>
          <w:rFonts w:ascii="Baskerville Old Face" w:hAnsi="Baskerville Old Face"/>
        </w:rPr>
        <w:t xml:space="preserve"> </w:t>
      </w:r>
      <w:r w:rsidR="00F63E4A" w:rsidRPr="00F63E4A">
        <w:rPr>
          <w:rFonts w:ascii="Baskerville Old Face" w:hAnsi="Baskerville Old Face"/>
        </w:rPr>
        <w:t>Estimating Firm-Level Impacts Using Publicly Disclosed Data</w:t>
      </w:r>
      <w:r w:rsidRPr="00E25152">
        <w:rPr>
          <w:rFonts w:ascii="Baskerville Old Face" w:hAnsi="Baskerville Old Face"/>
        </w:rPr>
        <w:t xml:space="preserve">, </w:t>
      </w:r>
      <w:r w:rsidR="00D65C86">
        <w:rPr>
          <w:rFonts w:ascii="Baskerville Old Face" w:hAnsi="Baskerville Old Face"/>
          <w:i/>
        </w:rPr>
        <w:t>In preparation.</w:t>
      </w:r>
    </w:p>
    <w:p w14:paraId="18497AD7" w14:textId="77777777" w:rsidR="0004425A" w:rsidRPr="00E25152" w:rsidRDefault="0004425A" w:rsidP="0004425A">
      <w:pPr>
        <w:rPr>
          <w:rFonts w:ascii="Baskerville Old Face" w:hAnsi="Baskerville Old Face"/>
        </w:rPr>
      </w:pPr>
    </w:p>
    <w:p w14:paraId="2CF28064" w14:textId="789C94C2" w:rsidR="00513272" w:rsidRPr="00D65C86" w:rsidRDefault="0004425A" w:rsidP="0004425A">
      <w:pPr>
        <w:rPr>
          <w:rFonts w:ascii="Baskerville Old Face" w:hAnsi="Baskerville Old Face"/>
          <w:i/>
        </w:rPr>
      </w:pPr>
      <w:r w:rsidRPr="00E25152">
        <w:rPr>
          <w:rFonts w:ascii="Baskerville Old Face" w:hAnsi="Baskerville Old Face"/>
        </w:rPr>
        <w:t xml:space="preserve">Michael Wara, Adele C. Morris, Marta R. Darby, Sam Eisenberg, and Joel Minor, A State Tax Approach to Regulating Greenhouse Gases Under the Clean Air Act, </w:t>
      </w:r>
      <w:r w:rsidR="00D65C86">
        <w:rPr>
          <w:rFonts w:ascii="Baskerville Old Face" w:hAnsi="Baskerville Old Face"/>
          <w:i/>
        </w:rPr>
        <w:t>In preparation.</w:t>
      </w:r>
    </w:p>
    <w:p w14:paraId="4F2D4162" w14:textId="26DA047E" w:rsidR="00513272" w:rsidRPr="00513272" w:rsidRDefault="001C72C0" w:rsidP="00513272">
      <w:pPr>
        <w:pStyle w:val="Heading1"/>
        <w:rPr>
          <w:rFonts w:ascii="Baskerville" w:hAnsi="Baskerville"/>
        </w:rPr>
      </w:pPr>
      <w:r w:rsidRPr="001C72C0">
        <w:rPr>
          <w:rFonts w:ascii="Baskerville" w:hAnsi="Baskerville"/>
        </w:rPr>
        <w:t xml:space="preserve">Other </w:t>
      </w:r>
      <w:r w:rsidR="00513272">
        <w:rPr>
          <w:rFonts w:ascii="Baskerville" w:hAnsi="Baskerville"/>
        </w:rPr>
        <w:t>Legal and Policy Writing</w:t>
      </w:r>
    </w:p>
    <w:p w14:paraId="7E26B414" w14:textId="2DD75323" w:rsidR="00175612" w:rsidRDefault="0003692B" w:rsidP="00513272">
      <w:pPr>
        <w:rPr>
          <w:rFonts w:ascii="Baskerville Old Face" w:hAnsi="Baskerville Old Face"/>
        </w:rPr>
      </w:pPr>
      <w:r>
        <w:rPr>
          <w:rFonts w:ascii="Baskerville Old Face" w:hAnsi="Baskerville Old Face"/>
        </w:rPr>
        <w:t>Severin Borenstein et al., Comments on the Proposed Carbon Pollution Emission Guidelines for Existing Stationary Sources: Electric Generating Units, 79 FR 34830 (June 18, 2014), Docket ID: EPA-HG-OAR-2013-0602 (Dec. 1, 2014)</w:t>
      </w:r>
    </w:p>
    <w:p w14:paraId="779DDCA6" w14:textId="77777777" w:rsidR="00175612" w:rsidRDefault="00175612" w:rsidP="00513272">
      <w:pPr>
        <w:rPr>
          <w:rFonts w:ascii="Baskerville Old Face" w:hAnsi="Baskerville Old Face"/>
        </w:rPr>
      </w:pPr>
    </w:p>
    <w:p w14:paraId="16323CEC" w14:textId="6726C39F" w:rsidR="00513272" w:rsidRDefault="00513272" w:rsidP="00513272">
      <w:pPr>
        <w:rPr>
          <w:rFonts w:ascii="Baskerville Old Face" w:hAnsi="Baskerville Old Face"/>
        </w:rPr>
      </w:pPr>
      <w:r>
        <w:rPr>
          <w:rFonts w:ascii="Baskerville Old Face" w:hAnsi="Baskerville Old Face"/>
        </w:rPr>
        <w:t xml:space="preserve">Michael Wara, Adele C. Morris, and Marta R. Darby, How the EPA Should Modify Its Proposed 111(d) Regulations to Allow States to Comply by Taxing Pollution, Brookings Institution, Climate And Energy Economics Discussion Paper (Oct 28, 2014), </w:t>
      </w:r>
      <w:r>
        <w:rPr>
          <w:rFonts w:ascii="Baskerville Old Face" w:hAnsi="Baskerville Old Face"/>
          <w:i/>
        </w:rPr>
        <w:t xml:space="preserve">at </w:t>
      </w:r>
      <w:hyperlink r:id="rId10" w:history="1">
        <w:r w:rsidRPr="009F7D15">
          <w:rPr>
            <w:rStyle w:val="Hyperlink"/>
            <w:rFonts w:ascii="Baskerville Old Face" w:hAnsi="Baskerville Old Face"/>
          </w:rPr>
          <w:t>http://papers.ssrn.com/sol3/papers.cfm?abstract_id=2516456</w:t>
        </w:r>
      </w:hyperlink>
      <w:r>
        <w:rPr>
          <w:rFonts w:ascii="Baskerville Old Face" w:hAnsi="Baskerville Old Face"/>
        </w:rPr>
        <w:t xml:space="preserve">.  </w:t>
      </w:r>
    </w:p>
    <w:p w14:paraId="2057E7ED" w14:textId="77777777" w:rsidR="00513272" w:rsidRDefault="00513272" w:rsidP="00513272">
      <w:pPr>
        <w:rPr>
          <w:rFonts w:ascii="Baskerville Old Face" w:hAnsi="Baskerville Old Face"/>
        </w:rPr>
      </w:pPr>
    </w:p>
    <w:p w14:paraId="14EB0FEC" w14:textId="77777777" w:rsidR="00513272" w:rsidRPr="00C377ED" w:rsidRDefault="00513272" w:rsidP="00513272">
      <w:pPr>
        <w:rPr>
          <w:rFonts w:ascii="Baskerville" w:hAnsi="Baskerville"/>
          <w:i/>
        </w:rPr>
      </w:pPr>
      <w:r>
        <w:rPr>
          <w:rFonts w:ascii="Baskerville" w:hAnsi="Baskerville"/>
        </w:rPr>
        <w:t xml:space="preserve">Michael Wara, What’s in the BSER: EPA’s Process for Setting State Goals in the Clean Power Plan, Common Resources, Resources for the Future, (June 10, 2014), </w:t>
      </w:r>
      <w:r>
        <w:rPr>
          <w:rFonts w:ascii="Baskerville" w:hAnsi="Baskerville"/>
          <w:i/>
        </w:rPr>
        <w:t xml:space="preserve">at </w:t>
      </w:r>
      <w:hyperlink r:id="rId11" w:history="1">
        <w:r w:rsidRPr="00CC693D">
          <w:rPr>
            <w:rStyle w:val="Hyperlink"/>
            <w:rFonts w:ascii="Baskerville" w:hAnsi="Baskerville"/>
          </w:rPr>
          <w:t>http://common-resources.org/2014/whats-in-the-bser-epas-process-for-setting-state-goals-in-the-clean-power-plan/</w:t>
        </w:r>
      </w:hyperlink>
      <w:r>
        <w:rPr>
          <w:rFonts w:ascii="Baskerville" w:hAnsi="Baskerville"/>
        </w:rPr>
        <w:t xml:space="preserve">. </w:t>
      </w:r>
    </w:p>
    <w:p w14:paraId="4BC140A3" w14:textId="77777777" w:rsidR="00513272" w:rsidRDefault="00513272" w:rsidP="00513272">
      <w:pPr>
        <w:rPr>
          <w:rFonts w:ascii="Baskerville Old Face" w:hAnsi="Baskerville Old Face"/>
        </w:rPr>
      </w:pPr>
    </w:p>
    <w:p w14:paraId="0A4A1AEA" w14:textId="77777777" w:rsidR="00175612" w:rsidRPr="001C72C0" w:rsidRDefault="00175612" w:rsidP="00175612">
      <w:pPr>
        <w:rPr>
          <w:rFonts w:ascii="Baskerville" w:hAnsi="Baskerville"/>
        </w:rPr>
      </w:pPr>
      <w:r w:rsidRPr="001C72C0">
        <w:rPr>
          <w:rFonts w:ascii="Baskerville" w:hAnsi="Baskerville"/>
        </w:rPr>
        <w:t>Danny Cullenward &amp; Michael Wara, Carbon Markets: Effective Policy? 344 Science 1460 (2014).</w:t>
      </w:r>
    </w:p>
    <w:p w14:paraId="389D2089" w14:textId="77777777" w:rsidR="00175612" w:rsidRDefault="00175612" w:rsidP="00513272">
      <w:pPr>
        <w:rPr>
          <w:rFonts w:ascii="Baskerville Old Face" w:hAnsi="Baskerville Old Face"/>
        </w:rPr>
      </w:pPr>
    </w:p>
    <w:p w14:paraId="4FD98AA6" w14:textId="3CF8B548" w:rsidR="00513272" w:rsidRPr="00513272" w:rsidRDefault="00513272" w:rsidP="00513272">
      <w:pPr>
        <w:rPr>
          <w:rFonts w:ascii="Baskerville Old Face" w:hAnsi="Baskerville Old Face"/>
        </w:rPr>
      </w:pPr>
      <w:r>
        <w:rPr>
          <w:rFonts w:ascii="Baskerville Old Face" w:hAnsi="Baskerville Old Face"/>
        </w:rPr>
        <w:t xml:space="preserve">Samuel D. Eisenberg, Michael Wara, Adele C. Morris, Marta R. Darby, and Joel Minor, A State Tax Approach to Regulating Greenhouse Gases under the Clean Air Act, Brookings Institution (May 22, 2014), </w:t>
      </w:r>
      <w:r>
        <w:rPr>
          <w:rFonts w:ascii="Baskerville Old Face" w:hAnsi="Baskerville Old Face"/>
          <w:i/>
        </w:rPr>
        <w:t xml:space="preserve">at </w:t>
      </w:r>
      <w:hyperlink r:id="rId12" w:history="1">
        <w:r w:rsidRPr="009F7D15">
          <w:rPr>
            <w:rStyle w:val="Hyperlink"/>
            <w:rFonts w:ascii="Baskerville Old Face" w:hAnsi="Baskerville Old Face"/>
          </w:rPr>
          <w:t>http://papers.ssrn.com/sol3/papers.cfm?abstract_id=2440925</w:t>
        </w:r>
      </w:hyperlink>
      <w:r>
        <w:rPr>
          <w:rFonts w:ascii="Baskerville Old Face" w:hAnsi="Baskerville Old Face"/>
        </w:rPr>
        <w:t xml:space="preserve">. </w:t>
      </w:r>
    </w:p>
    <w:p w14:paraId="67A8EF8C" w14:textId="77777777" w:rsidR="00513272" w:rsidRPr="00E25152" w:rsidRDefault="00513272" w:rsidP="00513272">
      <w:pPr>
        <w:rPr>
          <w:rFonts w:ascii="Baskerville Old Face" w:hAnsi="Baskerville Old Face"/>
        </w:rPr>
      </w:pPr>
    </w:p>
    <w:p w14:paraId="18BB03DD" w14:textId="5FE0E197" w:rsidR="00513272" w:rsidRPr="001C72C0" w:rsidRDefault="00513272" w:rsidP="00513272">
      <w:pPr>
        <w:rPr>
          <w:rFonts w:ascii="Baskerville" w:hAnsi="Baskerville"/>
        </w:rPr>
      </w:pPr>
      <w:r w:rsidRPr="001C72C0">
        <w:rPr>
          <w:rFonts w:ascii="Baskerville" w:hAnsi="Baskerville"/>
        </w:rPr>
        <w:t>Michael Wara, America’s Nat</w:t>
      </w:r>
      <w:r>
        <w:rPr>
          <w:rFonts w:ascii="Baskerville" w:hAnsi="Baskerville"/>
        </w:rPr>
        <w:t>ural Gas Lever, New York Times (</w:t>
      </w:r>
      <w:r w:rsidRPr="001C72C0">
        <w:rPr>
          <w:rFonts w:ascii="Baskerville" w:hAnsi="Baskerville"/>
        </w:rPr>
        <w:t>March 7, 2014</w:t>
      </w:r>
      <w:r>
        <w:rPr>
          <w:rFonts w:ascii="Baskerville" w:hAnsi="Baskerville"/>
        </w:rPr>
        <w:t>)</w:t>
      </w:r>
      <w:r w:rsidRPr="001C72C0">
        <w:rPr>
          <w:rFonts w:ascii="Baskerville" w:hAnsi="Baskerville"/>
        </w:rPr>
        <w:t xml:space="preserve">, </w:t>
      </w:r>
      <w:r w:rsidRPr="001C72C0">
        <w:rPr>
          <w:rFonts w:ascii="Baskerville" w:hAnsi="Baskerville"/>
          <w:i/>
        </w:rPr>
        <w:t xml:space="preserve">at </w:t>
      </w:r>
      <w:hyperlink r:id="rId13" w:history="1">
        <w:r w:rsidRPr="001C72C0">
          <w:rPr>
            <w:rStyle w:val="Hyperlink"/>
            <w:rFonts w:ascii="Baskerville" w:hAnsi="Baskerville"/>
          </w:rPr>
          <w:t>http://www.nytimes.com/2014/03/08/opinion/americas-natural-gas-lever.html</w:t>
        </w:r>
      </w:hyperlink>
      <w:r w:rsidRPr="001C72C0">
        <w:rPr>
          <w:rFonts w:ascii="Baskerville" w:hAnsi="Baskerville"/>
        </w:rPr>
        <w:t xml:space="preserve">. </w:t>
      </w:r>
    </w:p>
    <w:p w14:paraId="6DC8D89B" w14:textId="77777777" w:rsidR="00513272" w:rsidRDefault="00513272" w:rsidP="00513272">
      <w:pPr>
        <w:rPr>
          <w:rFonts w:ascii="Baskerville Old Face" w:hAnsi="Baskerville Old Face"/>
        </w:rPr>
      </w:pPr>
    </w:p>
    <w:p w14:paraId="4D2A94D7" w14:textId="74C2A8EB" w:rsidR="00513272" w:rsidRPr="00513272" w:rsidRDefault="00513272" w:rsidP="00513272">
      <w:pPr>
        <w:rPr>
          <w:rFonts w:ascii="Baskerville Old Face" w:hAnsi="Baskerville Old Face"/>
        </w:rPr>
      </w:pPr>
      <w:r>
        <w:rPr>
          <w:rFonts w:ascii="Baskerville Old Face" w:hAnsi="Baskerville Old Face"/>
        </w:rPr>
        <w:t xml:space="preserve">Michael Wara, Danny Cullenward, Jordan T. Wilkerson, and John Weyant, Analysis of the Climate Protection Act of 2013, prepared for Senators Sanders and Boxer, </w:t>
      </w:r>
      <w:r>
        <w:rPr>
          <w:rFonts w:ascii="Baskerville Old Face" w:hAnsi="Baskerville Old Face"/>
          <w:i/>
        </w:rPr>
        <w:t xml:space="preserve">at </w:t>
      </w:r>
      <w:hyperlink r:id="rId14" w:history="1">
        <w:r w:rsidRPr="009F7D15">
          <w:rPr>
            <w:rStyle w:val="Hyperlink"/>
            <w:rFonts w:ascii="Baskerville Old Face" w:hAnsi="Baskerville Old Face"/>
          </w:rPr>
          <w:t>http://papers.ssrn.com/sol3/papers.cfm?abstract_id=2392656</w:t>
        </w:r>
      </w:hyperlink>
      <w:r>
        <w:rPr>
          <w:rFonts w:ascii="Baskerville Old Face" w:hAnsi="Baskerville Old Face"/>
        </w:rPr>
        <w:t xml:space="preserve">. </w:t>
      </w:r>
    </w:p>
    <w:p w14:paraId="759CD08C" w14:textId="77777777" w:rsidR="00513272" w:rsidRDefault="00513272" w:rsidP="00513272">
      <w:pPr>
        <w:rPr>
          <w:rFonts w:ascii="Baskerville Old Face" w:hAnsi="Baskerville Old Face"/>
        </w:rPr>
      </w:pPr>
    </w:p>
    <w:p w14:paraId="1BF97FE6" w14:textId="7AB91CDA" w:rsidR="00513272" w:rsidRDefault="00513272" w:rsidP="00513272">
      <w:pPr>
        <w:rPr>
          <w:rFonts w:ascii="Baskerville Old Face" w:hAnsi="Baskerville Old Face"/>
        </w:rPr>
      </w:pPr>
      <w:r>
        <w:rPr>
          <w:rFonts w:ascii="Baskerville Old Face" w:hAnsi="Baskerville Old Face"/>
        </w:rPr>
        <w:t xml:space="preserve">Brief for Amici Curiae Benjamin F. Hobbs et al. in Support of Petitioners, </w:t>
      </w:r>
      <w:r w:rsidRPr="00513272">
        <w:rPr>
          <w:rFonts w:ascii="Baskerville Old Face" w:hAnsi="Baskerville Old Face"/>
          <w:i/>
        </w:rPr>
        <w:t>U.S. EPA v. EME Homer City Generation, L.P.</w:t>
      </w:r>
      <w:r>
        <w:rPr>
          <w:rFonts w:ascii="Baskerville Old Face" w:hAnsi="Baskerville Old Face"/>
        </w:rPr>
        <w:t xml:space="preserve"> (Sep. 9, 2013), </w:t>
      </w:r>
      <w:r>
        <w:rPr>
          <w:rFonts w:ascii="Baskerville Old Face" w:hAnsi="Baskerville Old Face"/>
          <w:i/>
        </w:rPr>
        <w:t xml:space="preserve">at </w:t>
      </w:r>
      <w:hyperlink r:id="rId15" w:history="1">
        <w:r w:rsidRPr="009F7D15">
          <w:rPr>
            <w:rStyle w:val="Hyperlink"/>
            <w:rFonts w:ascii="Baskerville Old Face" w:hAnsi="Baskerville Old Face"/>
          </w:rPr>
          <w:t>http://www.americanbar.org/content/dam/aba/publications/supreme_court_preview/briefs-v2/12-1182-12-1183_pet_amcu_bfh-sso-js-fw.authcheckdam.pdf</w:t>
        </w:r>
      </w:hyperlink>
      <w:r>
        <w:rPr>
          <w:rFonts w:ascii="Baskerville Old Face" w:hAnsi="Baskerville Old Face"/>
        </w:rPr>
        <w:t xml:space="preserve">.  </w:t>
      </w:r>
    </w:p>
    <w:p w14:paraId="4DAC69E7" w14:textId="77777777" w:rsidR="00513272" w:rsidRDefault="00513272" w:rsidP="00513272">
      <w:pPr>
        <w:rPr>
          <w:rFonts w:ascii="Baskerville Old Face" w:hAnsi="Baskerville Old Face"/>
        </w:rPr>
      </w:pPr>
    </w:p>
    <w:p w14:paraId="771A5486" w14:textId="7ED977F2" w:rsidR="00513272" w:rsidRDefault="00513272" w:rsidP="00513272">
      <w:pPr>
        <w:rPr>
          <w:rFonts w:ascii="Baskerville" w:hAnsi="Baskerville"/>
          <w:i/>
        </w:rPr>
      </w:pPr>
      <w:r>
        <w:rPr>
          <w:rFonts w:ascii="Baskerville" w:hAnsi="Baskerville"/>
        </w:rPr>
        <w:t xml:space="preserve">Michael Wara, Ambition is not Enough, New York Times, (June 26, 2013), </w:t>
      </w:r>
      <w:r>
        <w:rPr>
          <w:rFonts w:ascii="Baskerville" w:hAnsi="Baskerville"/>
          <w:i/>
        </w:rPr>
        <w:t xml:space="preserve">at </w:t>
      </w:r>
      <w:hyperlink r:id="rId16" w:history="1">
        <w:r w:rsidRPr="00A831EA">
          <w:rPr>
            <w:rStyle w:val="Hyperlink"/>
            <w:rFonts w:ascii="Baskerville" w:hAnsi="Baskerville"/>
          </w:rPr>
          <w:t>http://dotearth.blogs.nytimes.com/2013/06/26/seeking-more-obam-action-less-rhetoric-on-warming/</w:t>
        </w:r>
      </w:hyperlink>
      <w:r w:rsidRPr="00A831EA">
        <w:rPr>
          <w:rFonts w:ascii="Baskerville" w:hAnsi="Baskerville"/>
        </w:rPr>
        <w:t>.</w:t>
      </w:r>
    </w:p>
    <w:p w14:paraId="2603987C" w14:textId="77777777" w:rsidR="00513272" w:rsidRDefault="00513272" w:rsidP="00513272">
      <w:pPr>
        <w:rPr>
          <w:rFonts w:ascii="Baskerville Old Face" w:hAnsi="Baskerville Old Face"/>
        </w:rPr>
      </w:pPr>
    </w:p>
    <w:p w14:paraId="72FD8D2F" w14:textId="77777777" w:rsidR="00513272" w:rsidRDefault="00513272" w:rsidP="00513272">
      <w:pPr>
        <w:rPr>
          <w:rFonts w:ascii="Baskerville Old Face" w:hAnsi="Baskerville Old Face"/>
        </w:rPr>
      </w:pPr>
      <w:r>
        <w:rPr>
          <w:rFonts w:ascii="Baskerville Old Face" w:hAnsi="Baskerville Old Face"/>
        </w:rPr>
        <w:t>Michael Wara, Comment to Climate Action Reserve regarding Mexico Forest Protocol for Carbon Offsets (Mar. 2012).</w:t>
      </w:r>
    </w:p>
    <w:p w14:paraId="041E3080" w14:textId="77777777" w:rsidR="00513272" w:rsidRDefault="00513272" w:rsidP="00513272">
      <w:pPr>
        <w:rPr>
          <w:rFonts w:ascii="Baskerville Old Face" w:hAnsi="Baskerville Old Face"/>
        </w:rPr>
      </w:pPr>
    </w:p>
    <w:p w14:paraId="15374BAF" w14:textId="77777777" w:rsidR="00513272" w:rsidRDefault="00513272" w:rsidP="00513272">
      <w:pPr>
        <w:rPr>
          <w:rFonts w:ascii="Baskerville Old Face" w:hAnsi="Baskerville Old Face"/>
        </w:rPr>
      </w:pPr>
      <w:r>
        <w:rPr>
          <w:rFonts w:ascii="Baskerville Old Face" w:hAnsi="Baskerville Old Face"/>
        </w:rPr>
        <w:t xml:space="preserve">Michael Wara, Comment to Climate Action Reserve regarding Coal Mine Methane Protocol for Carbon Offsets (Jan. 2012). </w:t>
      </w:r>
    </w:p>
    <w:p w14:paraId="055F405C" w14:textId="77777777" w:rsidR="00513272" w:rsidRDefault="00513272" w:rsidP="00513272">
      <w:pPr>
        <w:rPr>
          <w:rFonts w:ascii="Baskerville Old Face" w:hAnsi="Baskerville Old Face"/>
        </w:rPr>
      </w:pPr>
      <w:r>
        <w:rPr>
          <w:rFonts w:ascii="Baskerville Old Face" w:hAnsi="Baskerville Old Face"/>
        </w:rPr>
        <w:br/>
        <w:t xml:space="preserve">Michael Wara, Response to the Call for Public Input by the Executive Board of the Clean Development Mechanism Regarding Design of an Appeals Process for the Clean Development Mechanism (April 23, 2010). </w:t>
      </w:r>
    </w:p>
    <w:p w14:paraId="3234BD59" w14:textId="77777777" w:rsidR="00513272" w:rsidRDefault="00513272" w:rsidP="00513272">
      <w:pPr>
        <w:rPr>
          <w:rFonts w:ascii="Baskerville Old Face" w:hAnsi="Baskerville Old Face"/>
        </w:rPr>
      </w:pPr>
    </w:p>
    <w:p w14:paraId="2C50D474" w14:textId="77777777" w:rsidR="00513272" w:rsidRDefault="00513272" w:rsidP="00513272">
      <w:pPr>
        <w:rPr>
          <w:rFonts w:ascii="Baskerville Old Face" w:hAnsi="Baskerville Old Face"/>
        </w:rPr>
      </w:pPr>
      <w:r>
        <w:rPr>
          <w:rFonts w:ascii="Baskerville Old Face" w:hAnsi="Baskerville Old Face"/>
        </w:rPr>
        <w:t>Michael Wara, Comments on the Validation of Zhejiang Guodian Beilun Ultra-supercritical Power Project, submitted to the Executive Board of the Clean Development Mechanism (Dec. 2009).</w:t>
      </w:r>
    </w:p>
    <w:p w14:paraId="33F326CE" w14:textId="77777777" w:rsidR="00513272" w:rsidRDefault="00513272" w:rsidP="00513272">
      <w:pPr>
        <w:rPr>
          <w:rFonts w:ascii="Baskerville Old Face" w:hAnsi="Baskerville Old Face"/>
        </w:rPr>
      </w:pPr>
    </w:p>
    <w:p w14:paraId="12247D50" w14:textId="77777777" w:rsidR="00513272" w:rsidRDefault="00513272" w:rsidP="00513272">
      <w:pPr>
        <w:rPr>
          <w:rFonts w:ascii="Baskerville Old Face" w:hAnsi="Baskerville Old Face"/>
        </w:rPr>
      </w:pPr>
      <w:r>
        <w:rPr>
          <w:rFonts w:ascii="Baskerville Old Face" w:hAnsi="Baskerville Old Face"/>
        </w:rPr>
        <w:t xml:space="preserve">Michael Wara, Written Testimony submitted to the U.S. Senate Committee on Energy and Natural Resources, Concerning Methods of Cost Containment in a Greenhouse Gas Trading Program (Sep. 15,  2009). </w:t>
      </w:r>
    </w:p>
    <w:p w14:paraId="1CE81CB0" w14:textId="77777777" w:rsidR="00513272" w:rsidRDefault="00513272" w:rsidP="00513272">
      <w:pPr>
        <w:rPr>
          <w:rFonts w:ascii="Baskerville Old Face" w:hAnsi="Baskerville Old Face"/>
        </w:rPr>
      </w:pPr>
    </w:p>
    <w:p w14:paraId="7EC22742" w14:textId="2A94E3C3" w:rsidR="00513272" w:rsidRPr="00513272" w:rsidRDefault="00513272" w:rsidP="004D0C4E">
      <w:pPr>
        <w:rPr>
          <w:rFonts w:ascii="Baskerville Old Face" w:hAnsi="Baskerville Old Face"/>
        </w:rPr>
      </w:pPr>
      <w:r>
        <w:rPr>
          <w:rFonts w:ascii="Baskerville Old Face" w:hAnsi="Baskerville Old Face"/>
        </w:rPr>
        <w:t xml:space="preserve">Michael Wara, Written Testimony submitted to the Subcommittee on Energy and Environment, U.S. House of Representatives, Concerning the Role of Offsets in Climate Legislation, (Mar. 3, 2009). </w:t>
      </w:r>
    </w:p>
    <w:p w14:paraId="207334ED" w14:textId="77777777" w:rsidR="00513272" w:rsidRPr="00A831EA" w:rsidRDefault="00513272" w:rsidP="004D0C4E">
      <w:pPr>
        <w:rPr>
          <w:rFonts w:ascii="Baskerville" w:hAnsi="Baskerville"/>
        </w:rPr>
      </w:pPr>
    </w:p>
    <w:p w14:paraId="6E942009" w14:textId="77777777" w:rsidR="001C72C0" w:rsidRPr="001C72C0" w:rsidRDefault="001C72C0" w:rsidP="001C72C0">
      <w:pPr>
        <w:pStyle w:val="BodyText"/>
        <w:rPr>
          <w:rFonts w:ascii="Baskerville" w:hAnsi="Baskerville"/>
        </w:rPr>
      </w:pPr>
      <w:r w:rsidRPr="001C72C0">
        <w:rPr>
          <w:rFonts w:ascii="Baskerville" w:hAnsi="Baskerville"/>
        </w:rPr>
        <w:t>Michael Wara, How Sustainable Is My Company? Commercial Speech, Carbon Neutrality, and Offset Quantification, 38 ABA Trends 1 (July/August 2007).</w:t>
      </w:r>
    </w:p>
    <w:p w14:paraId="439DDA27" w14:textId="161DFECB" w:rsidR="001C72C0" w:rsidRPr="00175612" w:rsidRDefault="0004425A" w:rsidP="0004425A">
      <w:pPr>
        <w:pStyle w:val="Heading1"/>
        <w:rPr>
          <w:rFonts w:ascii="Baskerville" w:hAnsi="Baskerville"/>
        </w:rPr>
      </w:pPr>
      <w:r w:rsidRPr="00175612">
        <w:rPr>
          <w:rFonts w:ascii="Baskerville" w:hAnsi="Baskerville"/>
        </w:rPr>
        <w:t>Funded Projects</w:t>
      </w:r>
    </w:p>
    <w:p w14:paraId="60BB8D06" w14:textId="7C101C66" w:rsidR="0004425A" w:rsidRPr="00175612" w:rsidRDefault="0004425A" w:rsidP="0004425A">
      <w:pPr>
        <w:pStyle w:val="BodyText"/>
        <w:rPr>
          <w:rFonts w:ascii="Baskerville" w:hAnsi="Baskerville"/>
        </w:rPr>
      </w:pPr>
      <w:r w:rsidRPr="00175612">
        <w:rPr>
          <w:rFonts w:ascii="Baskerville" w:hAnsi="Baskerville"/>
        </w:rPr>
        <w:t>Economic and Legal An</w:t>
      </w:r>
      <w:r w:rsidR="00574B31" w:rsidRPr="00175612">
        <w:rPr>
          <w:rFonts w:ascii="Baskerville" w:hAnsi="Baskerville"/>
        </w:rPr>
        <w:t xml:space="preserve">alysis of Carbon Tax Proposals – Co-PI with John Weyant. Funding Source: </w:t>
      </w:r>
      <w:r w:rsidRPr="00175612">
        <w:rPr>
          <w:rFonts w:ascii="Baskerville" w:hAnsi="Baskerville"/>
        </w:rPr>
        <w:t>Precourt Institute of the Environment, 2013</w:t>
      </w:r>
    </w:p>
    <w:p w14:paraId="5E1163D7" w14:textId="111E67C6" w:rsidR="0004425A" w:rsidRPr="00175612" w:rsidRDefault="0004425A" w:rsidP="0004425A">
      <w:pPr>
        <w:pStyle w:val="BodyText"/>
        <w:rPr>
          <w:rFonts w:ascii="Baskerville" w:hAnsi="Baskerville"/>
        </w:rPr>
      </w:pPr>
      <w:r w:rsidRPr="00175612">
        <w:rPr>
          <w:rFonts w:ascii="Baskerville" w:hAnsi="Baskerville"/>
        </w:rPr>
        <w:t xml:space="preserve">A Policy Framework for Evaluating North American Natural Gas Exports – Co-PI with John Weyant, </w:t>
      </w:r>
      <w:r w:rsidR="00574B31" w:rsidRPr="00175612">
        <w:rPr>
          <w:rFonts w:ascii="Baskerville" w:hAnsi="Baskerville"/>
        </w:rPr>
        <w:t>Funding Source: Stanford Natural Gas Initiative, 2014-2016.</w:t>
      </w:r>
    </w:p>
    <w:p w14:paraId="567FCE00" w14:textId="426ABF4A" w:rsidR="00574B31" w:rsidRPr="00175612" w:rsidRDefault="00574B31" w:rsidP="0004425A">
      <w:pPr>
        <w:pStyle w:val="BodyText"/>
        <w:rPr>
          <w:rFonts w:ascii="Baskerville" w:hAnsi="Baskerville"/>
        </w:rPr>
      </w:pPr>
      <w:r w:rsidRPr="00175612">
        <w:rPr>
          <w:rFonts w:ascii="Baskerville" w:hAnsi="Baskerville"/>
        </w:rPr>
        <w:t>Solutions for Air Energy Climate and Health (SEARCH) – Co-PI in multi-institution grant, Funding Sou</w:t>
      </w:r>
      <w:r w:rsidR="00175612" w:rsidRPr="00175612">
        <w:rPr>
          <w:rFonts w:ascii="Baskerville" w:hAnsi="Baskerville"/>
        </w:rPr>
        <w:t>rce: Environmental Protection Ag</w:t>
      </w:r>
      <w:r w:rsidRPr="00175612">
        <w:rPr>
          <w:rFonts w:ascii="Baskerville" w:hAnsi="Baskerville"/>
        </w:rPr>
        <w:t xml:space="preserve">ency, 2015-2020. </w:t>
      </w:r>
    </w:p>
    <w:p w14:paraId="1D747A44" w14:textId="77777777" w:rsidR="00574B31" w:rsidRPr="00574B31" w:rsidRDefault="00574B31" w:rsidP="0004425A">
      <w:pPr>
        <w:pStyle w:val="BodyText"/>
      </w:pPr>
    </w:p>
    <w:p w14:paraId="19C6F5B1" w14:textId="77777777" w:rsidR="004D0C4E" w:rsidRPr="001C72C0" w:rsidRDefault="004D0C4E" w:rsidP="004D0C4E">
      <w:pPr>
        <w:rPr>
          <w:rFonts w:ascii="Baskerville" w:hAnsi="Baskerville"/>
        </w:rPr>
      </w:pPr>
    </w:p>
    <w:p w14:paraId="49312F7E" w14:textId="77777777" w:rsidR="008C503B" w:rsidRPr="001C72C0" w:rsidRDefault="008C503B">
      <w:pPr>
        <w:rPr>
          <w:rFonts w:ascii="Baskerville" w:hAnsi="Baskerville"/>
        </w:rPr>
      </w:pPr>
    </w:p>
    <w:sectPr w:rsidR="008C503B" w:rsidRPr="001C72C0" w:rsidSect="008C503B">
      <w:headerReference w:type="default" r:id="rId17"/>
      <w:headerReference w:type="first" r:id="rId18"/>
      <w:footerReference w:type="first" r:id="rId1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D351" w14:textId="77777777" w:rsidR="00175612" w:rsidRDefault="00175612">
      <w:pPr>
        <w:spacing w:line="240" w:lineRule="auto"/>
      </w:pPr>
      <w:r>
        <w:separator/>
      </w:r>
    </w:p>
  </w:endnote>
  <w:endnote w:type="continuationSeparator" w:id="0">
    <w:p w14:paraId="4232721B" w14:textId="77777777" w:rsidR="00175612" w:rsidRDefault="00175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2F54" w14:textId="08EF248D" w:rsidR="00175612" w:rsidRDefault="00175612">
    <w:pPr>
      <w:pStyle w:val="Footer"/>
    </w:pPr>
    <w:r>
      <w:t>* Indicates peer reviewed publication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D8E0" w14:textId="77777777" w:rsidR="00175612" w:rsidRDefault="00175612">
      <w:pPr>
        <w:spacing w:line="240" w:lineRule="auto"/>
      </w:pPr>
      <w:r>
        <w:separator/>
      </w:r>
    </w:p>
  </w:footnote>
  <w:footnote w:type="continuationSeparator" w:id="0">
    <w:p w14:paraId="35C15A3D" w14:textId="77777777" w:rsidR="00175612" w:rsidRDefault="001756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C77E" w14:textId="77777777" w:rsidR="00175612" w:rsidRDefault="00175612">
    <w:pPr>
      <w:pStyle w:val="Header"/>
    </w:pPr>
    <w:r>
      <w:t xml:space="preserve">Page </w:t>
    </w:r>
    <w:r>
      <w:fldChar w:fldCharType="begin"/>
    </w:r>
    <w:r>
      <w:instrText xml:space="preserve"> page </w:instrText>
    </w:r>
    <w:r>
      <w:fldChar w:fldCharType="separate"/>
    </w:r>
    <w:r w:rsidR="00BA7ECA">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E813" w14:textId="77BBD0C4" w:rsidR="00175612" w:rsidRPr="001C72C0" w:rsidRDefault="00175612" w:rsidP="001C72C0">
    <w:pPr>
      <w:pStyle w:val="Title"/>
      <w:tabs>
        <w:tab w:val="right" w:pos="10080"/>
      </w:tabs>
      <w:rPr>
        <w:rFonts w:ascii="Baskerville" w:hAnsi="Baskerville"/>
        <w:sz w:val="24"/>
      </w:rPr>
    </w:pPr>
    <w:r w:rsidRPr="001C72C0">
      <w:rPr>
        <w:rFonts w:ascii="Baskerville" w:hAnsi="Baskerville"/>
      </w:rPr>
      <w:fldChar w:fldCharType="begin"/>
    </w:r>
    <w:r w:rsidRPr="001C72C0">
      <w:rPr>
        <w:rFonts w:ascii="Baskerville" w:hAnsi="Baskerville"/>
      </w:rPr>
      <w:instrText xml:space="preserve"> PLACEHOLDER </w:instrText>
    </w:r>
    <w:r w:rsidRPr="001C72C0">
      <w:rPr>
        <w:rFonts w:ascii="Baskerville" w:hAnsi="Baskerville"/>
      </w:rPr>
      <w:fldChar w:fldCharType="begin"/>
    </w:r>
    <w:r w:rsidRPr="001C72C0">
      <w:rPr>
        <w:rFonts w:ascii="Baskerville" w:hAnsi="Baskerville"/>
      </w:rPr>
      <w:instrText xml:space="preserve"> IF </w:instrText>
    </w:r>
    <w:r w:rsidRPr="001C72C0">
      <w:rPr>
        <w:rFonts w:ascii="Baskerville" w:hAnsi="Baskerville"/>
      </w:rPr>
      <w:fldChar w:fldCharType="begin"/>
    </w:r>
    <w:r w:rsidRPr="001C72C0">
      <w:rPr>
        <w:rFonts w:ascii="Baskerville" w:hAnsi="Baskerville"/>
      </w:rPr>
      <w:instrText xml:space="preserve"> USERNAME </w:instrText>
    </w:r>
    <w:r w:rsidRPr="001C72C0">
      <w:rPr>
        <w:rFonts w:ascii="Baskerville" w:hAnsi="Baskerville"/>
      </w:rPr>
      <w:fldChar w:fldCharType="separate"/>
    </w:r>
    <w:r>
      <w:rPr>
        <w:rFonts w:ascii="Baskerville" w:hAnsi="Baskerville"/>
        <w:noProof/>
      </w:rPr>
      <w:instrText>Michael Wara</w:instrText>
    </w:r>
    <w:r w:rsidRPr="001C72C0">
      <w:rPr>
        <w:rFonts w:ascii="Baskerville" w:hAnsi="Baskerville"/>
        <w:noProof/>
      </w:rPr>
      <w:fldChar w:fldCharType="end"/>
    </w:r>
    <w:r w:rsidRPr="001C72C0">
      <w:rPr>
        <w:rFonts w:ascii="Baskerville" w:hAnsi="Baskerville"/>
      </w:rPr>
      <w:instrText xml:space="preserve">="" "[Your Name]" </w:instrText>
    </w:r>
    <w:r w:rsidRPr="001C72C0">
      <w:rPr>
        <w:rFonts w:ascii="Baskerville" w:hAnsi="Baskerville"/>
      </w:rPr>
      <w:fldChar w:fldCharType="begin"/>
    </w:r>
    <w:r w:rsidRPr="001C72C0">
      <w:rPr>
        <w:rFonts w:ascii="Baskerville" w:hAnsi="Baskerville"/>
      </w:rPr>
      <w:instrText xml:space="preserve"> USERNAME </w:instrText>
    </w:r>
    <w:r w:rsidRPr="001C72C0">
      <w:rPr>
        <w:rFonts w:ascii="Baskerville" w:hAnsi="Baskerville"/>
      </w:rPr>
      <w:fldChar w:fldCharType="separate"/>
    </w:r>
    <w:r>
      <w:rPr>
        <w:rFonts w:ascii="Baskerville" w:hAnsi="Baskerville"/>
        <w:noProof/>
      </w:rPr>
      <w:instrText>Michael Wara</w:instrText>
    </w:r>
    <w:r w:rsidRPr="001C72C0">
      <w:rPr>
        <w:rFonts w:ascii="Baskerville" w:hAnsi="Baskerville"/>
        <w:noProof/>
      </w:rPr>
      <w:fldChar w:fldCharType="end"/>
    </w:r>
    <w:r w:rsidRPr="001C72C0">
      <w:rPr>
        <w:rFonts w:ascii="Baskerville" w:hAnsi="Baskerville"/>
      </w:rPr>
      <w:fldChar w:fldCharType="separate"/>
    </w:r>
    <w:r>
      <w:rPr>
        <w:rFonts w:ascii="Baskerville" w:hAnsi="Baskerville"/>
        <w:noProof/>
      </w:rPr>
      <w:instrText>Michael Wara</w:instrText>
    </w:r>
    <w:r w:rsidRPr="001C72C0">
      <w:rPr>
        <w:rFonts w:ascii="Baskerville" w:hAnsi="Baskerville"/>
      </w:rPr>
      <w:fldChar w:fldCharType="end"/>
    </w:r>
    <w:r w:rsidRPr="001C72C0">
      <w:rPr>
        <w:rFonts w:ascii="Baskerville" w:hAnsi="Baskerville"/>
      </w:rPr>
      <w:instrText xml:space="preserve"> \* MERGEFORMAT</w:instrText>
    </w:r>
    <w:r w:rsidRPr="001C72C0">
      <w:rPr>
        <w:rFonts w:ascii="Baskerville" w:hAnsi="Baskerville"/>
      </w:rPr>
      <w:fldChar w:fldCharType="separate"/>
    </w:r>
    <w:r w:rsidR="00BA7ECA">
      <w:rPr>
        <w:rFonts w:ascii="Baskerville" w:hAnsi="Baskerville"/>
      </w:rPr>
      <w:t xml:space="preserve">Michael </w:t>
    </w:r>
    <w:r w:rsidR="00BA7ECA">
      <w:rPr>
        <w:rFonts w:ascii="Baskerville" w:hAnsi="Baskerville"/>
        <w:noProof/>
      </w:rPr>
      <w:t>Wara</w:t>
    </w:r>
    <w:r w:rsidRPr="001C72C0">
      <w:rPr>
        <w:rFonts w:ascii="Baskerville" w:hAnsi="Baskerville"/>
      </w:rPr>
      <w:fldChar w:fldCharType="end"/>
    </w:r>
    <w:r>
      <w:rPr>
        <w:rFonts w:ascii="Baskerville" w:hAnsi="Baskerville"/>
      </w:rPr>
      <w:tab/>
    </w:r>
    <w:r w:rsidR="00B416DD">
      <w:rPr>
        <w:rFonts w:ascii="Baskerville" w:hAnsi="Baskerville"/>
        <w:sz w:val="24"/>
      </w:rPr>
      <w:t>November 1</w:t>
    </w:r>
    <w:r w:rsidR="0061542B">
      <w:rPr>
        <w:rFonts w:ascii="Baskerville" w:hAnsi="Baskerville"/>
        <w:sz w:val="24"/>
      </w:rPr>
      <w:t>5</w:t>
    </w:r>
    <w:r>
      <w:rPr>
        <w:rFonts w:ascii="Baskerville" w:hAnsi="Baskerville"/>
        <w:sz w:val="24"/>
      </w:rPr>
      <w:t>, 2015</w:t>
    </w:r>
  </w:p>
  <w:p w14:paraId="54F0EF5A" w14:textId="77777777" w:rsidR="00175612" w:rsidRPr="001C72C0" w:rsidRDefault="00175612" w:rsidP="006E6187">
    <w:pPr>
      <w:pStyle w:val="ContactDetails"/>
      <w:spacing w:before="0" w:after="0"/>
      <w:rPr>
        <w:rFonts w:ascii="Baskerville" w:hAnsi="Baskerville"/>
      </w:rPr>
    </w:pPr>
    <w:r w:rsidRPr="001C72C0">
      <w:rPr>
        <w:rFonts w:ascii="Baskerville" w:hAnsi="Baskerville"/>
      </w:rPr>
      <w:t>Stanford Law School</w:t>
    </w:r>
  </w:p>
  <w:p w14:paraId="3A1B305A" w14:textId="77777777" w:rsidR="00175612" w:rsidRPr="001C72C0" w:rsidRDefault="00175612" w:rsidP="006E6187">
    <w:pPr>
      <w:pStyle w:val="ContactDetails"/>
      <w:spacing w:before="0" w:after="0"/>
      <w:rPr>
        <w:rFonts w:ascii="Baskerville" w:hAnsi="Baskerville"/>
      </w:rPr>
    </w:pPr>
    <w:r w:rsidRPr="001C72C0">
      <w:rPr>
        <w:rFonts w:ascii="Baskerville" w:hAnsi="Baskerville"/>
      </w:rPr>
      <w:t xml:space="preserve">559 Nathan Abbot Lane, Stanford, CA 94305 </w:t>
    </w:r>
    <w:r w:rsidRPr="001C72C0">
      <w:rPr>
        <w:rFonts w:ascii="Baskerville" w:hAnsi="Baskerville"/>
      </w:rPr>
      <w:br/>
      <w:t>Phone: 650-725-5310  E-Mail: mwara@stanford.edu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E6187"/>
    <w:rsid w:val="0003692B"/>
    <w:rsid w:val="0004425A"/>
    <w:rsid w:val="00052135"/>
    <w:rsid w:val="00146310"/>
    <w:rsid w:val="00175612"/>
    <w:rsid w:val="0018244A"/>
    <w:rsid w:val="001931AD"/>
    <w:rsid w:val="001A3DF0"/>
    <w:rsid w:val="001C72C0"/>
    <w:rsid w:val="00290BEA"/>
    <w:rsid w:val="00307987"/>
    <w:rsid w:val="00347FC4"/>
    <w:rsid w:val="00361852"/>
    <w:rsid w:val="004B01B3"/>
    <w:rsid w:val="004D0C4E"/>
    <w:rsid w:val="00513272"/>
    <w:rsid w:val="00574B31"/>
    <w:rsid w:val="005862FB"/>
    <w:rsid w:val="0061542B"/>
    <w:rsid w:val="0062663A"/>
    <w:rsid w:val="00635811"/>
    <w:rsid w:val="00637F11"/>
    <w:rsid w:val="006E6187"/>
    <w:rsid w:val="00826D39"/>
    <w:rsid w:val="0085231F"/>
    <w:rsid w:val="008C503B"/>
    <w:rsid w:val="008E0DDF"/>
    <w:rsid w:val="009448D8"/>
    <w:rsid w:val="00995EAB"/>
    <w:rsid w:val="00A00702"/>
    <w:rsid w:val="00A46697"/>
    <w:rsid w:val="00A831EA"/>
    <w:rsid w:val="00B23ECF"/>
    <w:rsid w:val="00B416DD"/>
    <w:rsid w:val="00BA7ECA"/>
    <w:rsid w:val="00BE4B14"/>
    <w:rsid w:val="00C10306"/>
    <w:rsid w:val="00C377ED"/>
    <w:rsid w:val="00CA4782"/>
    <w:rsid w:val="00D25713"/>
    <w:rsid w:val="00D65C86"/>
    <w:rsid w:val="00E77F0B"/>
    <w:rsid w:val="00E87743"/>
    <w:rsid w:val="00F1412A"/>
    <w:rsid w:val="00F30783"/>
    <w:rsid w:val="00F63E4A"/>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3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4D0C4E"/>
    <w:rPr>
      <w:color w:val="A9122A" w:themeColor="hyperlink"/>
      <w:u w:val="single"/>
    </w:rPr>
  </w:style>
  <w:style w:type="character" w:customStyle="1" w:styleId="article-headermeta-info-data">
    <w:name w:val="article-header__meta-info-data"/>
    <w:basedOn w:val="DefaultParagraphFont"/>
    <w:rsid w:val="00513272"/>
  </w:style>
  <w:style w:type="character" w:styleId="FollowedHyperlink">
    <w:name w:val="FollowedHyperlink"/>
    <w:basedOn w:val="DefaultParagraphFont"/>
    <w:uiPriority w:val="99"/>
    <w:semiHidden/>
    <w:unhideWhenUsed/>
    <w:rsid w:val="00513272"/>
    <w:rPr>
      <w:color w:val="68135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4D0C4E"/>
    <w:rPr>
      <w:color w:val="A9122A" w:themeColor="hyperlink"/>
      <w:u w:val="single"/>
    </w:rPr>
  </w:style>
  <w:style w:type="character" w:customStyle="1" w:styleId="article-headermeta-info-data">
    <w:name w:val="article-header__meta-info-data"/>
    <w:basedOn w:val="DefaultParagraphFont"/>
    <w:rsid w:val="00513272"/>
  </w:style>
  <w:style w:type="character" w:styleId="FollowedHyperlink">
    <w:name w:val="FollowedHyperlink"/>
    <w:basedOn w:val="DefaultParagraphFont"/>
    <w:uiPriority w:val="99"/>
    <w:semiHidden/>
    <w:unhideWhenUsed/>
    <w:rsid w:val="00513272"/>
    <w:rPr>
      <w:color w:val="6813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pers.ssrn.com/sol3/papers.cfm?abstract_id=2515617"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papers.ssrn.com/sol3/papers.cfm?abstract_id=2516456" TargetMode="External"/><Relationship Id="rId11" Type="http://schemas.openxmlformats.org/officeDocument/2006/relationships/hyperlink" Target="http://common-resources.org/2014/whats-in-the-bser-epas-process-for-setting-state-goals-in-the-clean-power-plan/" TargetMode="External"/><Relationship Id="rId12" Type="http://schemas.openxmlformats.org/officeDocument/2006/relationships/hyperlink" Target="http://papers.ssrn.com/sol3/papers.cfm?abstract_id=2440925" TargetMode="External"/><Relationship Id="rId13" Type="http://schemas.openxmlformats.org/officeDocument/2006/relationships/hyperlink" Target="http://www.nytimes.com/2014/03/08/opinion/americas-natural-gas-lever.html" TargetMode="External"/><Relationship Id="rId14" Type="http://schemas.openxmlformats.org/officeDocument/2006/relationships/hyperlink" Target="http://papers.ssrn.com/sol3/papers.cfm?abstract_id=2392656" TargetMode="External"/><Relationship Id="rId15" Type="http://schemas.openxmlformats.org/officeDocument/2006/relationships/hyperlink" Target="http://www.americanbar.org/content/dam/aba/publications/supreme_court_preview/briefs-v2/12-1182-12-1183_pet_amcu_bfh-sso-js-fw.authcheckdam.pdf" TargetMode="External"/><Relationship Id="rId16" Type="http://schemas.openxmlformats.org/officeDocument/2006/relationships/hyperlink" Target="http://dotearth.blogs.nytimes.com/2013/06/26/seeking-more-obam-action-less-rhetoric-on-warmin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w.stanford.edu/publications/late-miocene-decoupling-of-oceanic-warmth-and-atmospheric-dioxide-for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315F2A4A2B8C4FA992A7B8C8365EF3"/>
        <w:category>
          <w:name w:val="General"/>
          <w:gallery w:val="placeholder"/>
        </w:category>
        <w:types>
          <w:type w:val="bbPlcHdr"/>
        </w:types>
        <w:behaviors>
          <w:behavior w:val="content"/>
        </w:behaviors>
        <w:guid w:val="{C1728857-9CC5-164E-99D7-EAFFA928F815}"/>
      </w:docPartPr>
      <w:docPartBody>
        <w:p w:rsidR="00273AD0" w:rsidRDefault="00273AD0">
          <w:pPr>
            <w:pStyle w:val="D7315F2A4A2B8C4FA992A7B8C8365EF3"/>
          </w:pPr>
          <w:r>
            <w:t>Lorem ipsum dolor</w:t>
          </w:r>
        </w:p>
      </w:docPartBody>
    </w:docPart>
    <w:docPart>
      <w:docPartPr>
        <w:name w:val="68DBCAB55DC3454491E9DD4A597AD162"/>
        <w:category>
          <w:name w:val="General"/>
          <w:gallery w:val="placeholder"/>
        </w:category>
        <w:types>
          <w:type w:val="bbPlcHdr"/>
        </w:types>
        <w:behaviors>
          <w:behavior w:val="content"/>
        </w:behaviors>
        <w:guid w:val="{3D320584-FDB2-4C44-8792-F9F7001C065E}"/>
      </w:docPartPr>
      <w:docPartBody>
        <w:p w:rsidR="00273AD0" w:rsidRDefault="00273AD0">
          <w:pPr>
            <w:pStyle w:val="68DBCAB55DC3454491E9DD4A597AD162"/>
          </w:pPr>
          <w:r>
            <w:t>Aliquam dapibus.</w:t>
          </w:r>
        </w:p>
      </w:docPartBody>
    </w:docPart>
    <w:docPart>
      <w:docPartPr>
        <w:name w:val="7AA7A878B3FC1F4FB3CE3D1DF8186127"/>
        <w:category>
          <w:name w:val="General"/>
          <w:gallery w:val="placeholder"/>
        </w:category>
        <w:types>
          <w:type w:val="bbPlcHdr"/>
        </w:types>
        <w:behaviors>
          <w:behavior w:val="content"/>
        </w:behaviors>
        <w:guid w:val="{18CCB919-57D6-924D-A3E4-179D10561264}"/>
      </w:docPartPr>
      <w:docPartBody>
        <w:p w:rsidR="00273AD0" w:rsidRDefault="00273AD0">
          <w:pPr>
            <w:pStyle w:val="7AA7A878B3FC1F4FB3CE3D1DF818612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4C531C8925EEA419C0A21644F6203AC"/>
        <w:category>
          <w:name w:val="General"/>
          <w:gallery w:val="placeholder"/>
        </w:category>
        <w:types>
          <w:type w:val="bbPlcHdr"/>
        </w:types>
        <w:behaviors>
          <w:behavior w:val="content"/>
        </w:behaviors>
        <w:guid w:val="{8769E860-39C6-1E42-AB85-64E90A8F9651}"/>
      </w:docPartPr>
      <w:docPartBody>
        <w:p w:rsidR="00273AD0" w:rsidRDefault="00273AD0">
          <w:pPr>
            <w:pStyle w:val="84C531C8925EEA419C0A21644F6203AC"/>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F9EC461822BE6844A67A95ACE2029E0B"/>
        <w:category>
          <w:name w:val="General"/>
          <w:gallery w:val="placeholder"/>
        </w:category>
        <w:types>
          <w:type w:val="bbPlcHdr"/>
        </w:types>
        <w:behaviors>
          <w:behavior w:val="content"/>
        </w:behaviors>
        <w:guid w:val="{75E6B960-6880-5B4B-BE4F-D6220BD9D728}"/>
      </w:docPartPr>
      <w:docPartBody>
        <w:p w:rsidR="00273AD0" w:rsidRDefault="00273AD0" w:rsidP="00273AD0">
          <w:pPr>
            <w:pStyle w:val="F9EC461822BE6844A67A95ACE2029E0B"/>
          </w:pPr>
          <w:r>
            <w:t>Lorem ipsum dolor</w:t>
          </w:r>
        </w:p>
      </w:docPartBody>
    </w:docPart>
    <w:docPart>
      <w:docPartPr>
        <w:name w:val="0FE131C44A0B4A4A84ACBEBD17B82DBF"/>
        <w:category>
          <w:name w:val="General"/>
          <w:gallery w:val="placeholder"/>
        </w:category>
        <w:types>
          <w:type w:val="bbPlcHdr"/>
        </w:types>
        <w:behaviors>
          <w:behavior w:val="content"/>
        </w:behaviors>
        <w:guid w:val="{3F46F635-0483-2D47-BCB0-F71D06052FB1}"/>
      </w:docPartPr>
      <w:docPartBody>
        <w:p w:rsidR="00273AD0" w:rsidRDefault="00273AD0" w:rsidP="00273AD0">
          <w:pPr>
            <w:pStyle w:val="0FE131C44A0B4A4A84ACBEBD17B82DBF"/>
          </w:pPr>
          <w:r>
            <w:t>Lorem ipsum dolor</w:t>
          </w:r>
        </w:p>
      </w:docPartBody>
    </w:docPart>
    <w:docPart>
      <w:docPartPr>
        <w:name w:val="518DA4D3E51A8747AF59C77CD37C8997"/>
        <w:category>
          <w:name w:val="General"/>
          <w:gallery w:val="placeholder"/>
        </w:category>
        <w:types>
          <w:type w:val="bbPlcHdr"/>
        </w:types>
        <w:behaviors>
          <w:behavior w:val="content"/>
        </w:behaviors>
        <w:guid w:val="{12B93DAF-4CA9-FB44-9F87-EA9CF5F2AD1F}"/>
      </w:docPartPr>
      <w:docPartBody>
        <w:p w:rsidR="00273AD0" w:rsidRDefault="00273AD0" w:rsidP="00273AD0">
          <w:pPr>
            <w:pStyle w:val="518DA4D3E51A8747AF59C77CD37C8997"/>
          </w:pPr>
          <w:r>
            <w:t>Lorem ipsum dolor</w:t>
          </w:r>
        </w:p>
      </w:docPartBody>
    </w:docPart>
    <w:docPart>
      <w:docPartPr>
        <w:name w:val="538D60E93D59DE4BA0ACC40092E2BCD8"/>
        <w:category>
          <w:name w:val="General"/>
          <w:gallery w:val="placeholder"/>
        </w:category>
        <w:types>
          <w:type w:val="bbPlcHdr"/>
        </w:types>
        <w:behaviors>
          <w:behavior w:val="content"/>
        </w:behaviors>
        <w:guid w:val="{D1E9CD18-B62B-E645-85D0-C039DC22C7F6}"/>
      </w:docPartPr>
      <w:docPartBody>
        <w:p w:rsidR="00273AD0" w:rsidRDefault="00273AD0" w:rsidP="00273AD0">
          <w:pPr>
            <w:pStyle w:val="538D60E93D59DE4BA0ACC40092E2BCD8"/>
          </w:pPr>
          <w:r>
            <w:t>Aliquam dapibus.</w:t>
          </w:r>
        </w:p>
      </w:docPartBody>
    </w:docPart>
    <w:docPart>
      <w:docPartPr>
        <w:name w:val="E646C712EBBA8F40BB81DDDFB6946667"/>
        <w:category>
          <w:name w:val="General"/>
          <w:gallery w:val="placeholder"/>
        </w:category>
        <w:types>
          <w:type w:val="bbPlcHdr"/>
        </w:types>
        <w:behaviors>
          <w:behavior w:val="content"/>
        </w:behaviors>
        <w:guid w:val="{1BC39BFA-3B21-AC40-B3EA-26C1BD50FF03}"/>
      </w:docPartPr>
      <w:docPartBody>
        <w:p w:rsidR="00273AD0" w:rsidRDefault="00273AD0" w:rsidP="00273AD0">
          <w:pPr>
            <w:pStyle w:val="E646C712EBBA8F40BB81DDDFB6946667"/>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D0"/>
    <w:rsid w:val="00273AD0"/>
    <w:rsid w:val="00297D8C"/>
    <w:rsid w:val="002B6821"/>
    <w:rsid w:val="0039734A"/>
    <w:rsid w:val="00D94736"/>
    <w:rsid w:val="00EC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9261835DB31FA40A07B2A6292544906">
    <w:name w:val="59261835DB31FA40A07B2A6292544906"/>
  </w:style>
  <w:style w:type="paragraph" w:customStyle="1" w:styleId="D7315F2A4A2B8C4FA992A7B8C8365EF3">
    <w:name w:val="D7315F2A4A2B8C4FA992A7B8C8365EF3"/>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699FE9C4BD6CD44ACAFE8ED2F071B40">
    <w:name w:val="6699FE9C4BD6CD44ACAFE8ED2F071B40"/>
  </w:style>
  <w:style w:type="paragraph" w:customStyle="1" w:styleId="B706023DA1EEDB488CBF2DB67D6BC879">
    <w:name w:val="B706023DA1EEDB488CBF2DB67D6BC879"/>
  </w:style>
  <w:style w:type="paragraph" w:customStyle="1" w:styleId="5E9514804AB221408D010A2014288B65">
    <w:name w:val="5E9514804AB221408D010A2014288B65"/>
  </w:style>
  <w:style w:type="paragraph" w:customStyle="1" w:styleId="68DBCAB55DC3454491E9DD4A597AD162">
    <w:name w:val="68DBCAB55DC3454491E9DD4A597AD162"/>
  </w:style>
  <w:style w:type="paragraph" w:customStyle="1" w:styleId="7AA7A878B3FC1F4FB3CE3D1DF8186127">
    <w:name w:val="7AA7A878B3FC1F4FB3CE3D1DF8186127"/>
  </w:style>
  <w:style w:type="paragraph" w:customStyle="1" w:styleId="C847997B02F03B44A0D188DD8DA3A2DB">
    <w:name w:val="C847997B02F03B44A0D188DD8DA3A2DB"/>
  </w:style>
  <w:style w:type="paragraph" w:customStyle="1" w:styleId="2330264CAF71ED4F9453EA67EE02D00D">
    <w:name w:val="2330264CAF71ED4F9453EA67EE02D00D"/>
  </w:style>
  <w:style w:type="paragraph" w:customStyle="1" w:styleId="84C531C8925EEA419C0A21644F6203AC">
    <w:name w:val="84C531C8925EEA419C0A21644F6203AC"/>
  </w:style>
  <w:style w:type="paragraph" w:customStyle="1" w:styleId="F9EC461822BE6844A67A95ACE2029E0B">
    <w:name w:val="F9EC461822BE6844A67A95ACE2029E0B"/>
    <w:rsid w:val="00273AD0"/>
  </w:style>
  <w:style w:type="paragraph" w:customStyle="1" w:styleId="0FE131C44A0B4A4A84ACBEBD17B82DBF">
    <w:name w:val="0FE131C44A0B4A4A84ACBEBD17B82DBF"/>
    <w:rsid w:val="00273AD0"/>
  </w:style>
  <w:style w:type="paragraph" w:customStyle="1" w:styleId="518DA4D3E51A8747AF59C77CD37C8997">
    <w:name w:val="518DA4D3E51A8747AF59C77CD37C8997"/>
    <w:rsid w:val="00273AD0"/>
  </w:style>
  <w:style w:type="paragraph" w:customStyle="1" w:styleId="538D60E93D59DE4BA0ACC40092E2BCD8">
    <w:name w:val="538D60E93D59DE4BA0ACC40092E2BCD8"/>
    <w:rsid w:val="00273AD0"/>
  </w:style>
  <w:style w:type="paragraph" w:customStyle="1" w:styleId="E646C712EBBA8F40BB81DDDFB6946667">
    <w:name w:val="E646C712EBBA8F40BB81DDDFB6946667"/>
    <w:rsid w:val="00273A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9261835DB31FA40A07B2A6292544906">
    <w:name w:val="59261835DB31FA40A07B2A6292544906"/>
  </w:style>
  <w:style w:type="paragraph" w:customStyle="1" w:styleId="D7315F2A4A2B8C4FA992A7B8C8365EF3">
    <w:name w:val="D7315F2A4A2B8C4FA992A7B8C8365EF3"/>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699FE9C4BD6CD44ACAFE8ED2F071B40">
    <w:name w:val="6699FE9C4BD6CD44ACAFE8ED2F071B40"/>
  </w:style>
  <w:style w:type="paragraph" w:customStyle="1" w:styleId="B706023DA1EEDB488CBF2DB67D6BC879">
    <w:name w:val="B706023DA1EEDB488CBF2DB67D6BC879"/>
  </w:style>
  <w:style w:type="paragraph" w:customStyle="1" w:styleId="5E9514804AB221408D010A2014288B65">
    <w:name w:val="5E9514804AB221408D010A2014288B65"/>
  </w:style>
  <w:style w:type="paragraph" w:customStyle="1" w:styleId="68DBCAB55DC3454491E9DD4A597AD162">
    <w:name w:val="68DBCAB55DC3454491E9DD4A597AD162"/>
  </w:style>
  <w:style w:type="paragraph" w:customStyle="1" w:styleId="7AA7A878B3FC1F4FB3CE3D1DF8186127">
    <w:name w:val="7AA7A878B3FC1F4FB3CE3D1DF8186127"/>
  </w:style>
  <w:style w:type="paragraph" w:customStyle="1" w:styleId="C847997B02F03B44A0D188DD8DA3A2DB">
    <w:name w:val="C847997B02F03B44A0D188DD8DA3A2DB"/>
  </w:style>
  <w:style w:type="paragraph" w:customStyle="1" w:styleId="2330264CAF71ED4F9453EA67EE02D00D">
    <w:name w:val="2330264CAF71ED4F9453EA67EE02D00D"/>
  </w:style>
  <w:style w:type="paragraph" w:customStyle="1" w:styleId="84C531C8925EEA419C0A21644F6203AC">
    <w:name w:val="84C531C8925EEA419C0A21644F6203AC"/>
  </w:style>
  <w:style w:type="paragraph" w:customStyle="1" w:styleId="F9EC461822BE6844A67A95ACE2029E0B">
    <w:name w:val="F9EC461822BE6844A67A95ACE2029E0B"/>
    <w:rsid w:val="00273AD0"/>
  </w:style>
  <w:style w:type="paragraph" w:customStyle="1" w:styleId="0FE131C44A0B4A4A84ACBEBD17B82DBF">
    <w:name w:val="0FE131C44A0B4A4A84ACBEBD17B82DBF"/>
    <w:rsid w:val="00273AD0"/>
  </w:style>
  <w:style w:type="paragraph" w:customStyle="1" w:styleId="518DA4D3E51A8747AF59C77CD37C8997">
    <w:name w:val="518DA4D3E51A8747AF59C77CD37C8997"/>
    <w:rsid w:val="00273AD0"/>
  </w:style>
  <w:style w:type="paragraph" w:customStyle="1" w:styleId="538D60E93D59DE4BA0ACC40092E2BCD8">
    <w:name w:val="538D60E93D59DE4BA0ACC40092E2BCD8"/>
    <w:rsid w:val="00273AD0"/>
  </w:style>
  <w:style w:type="paragraph" w:customStyle="1" w:styleId="E646C712EBBA8F40BB81DDDFB6946667">
    <w:name w:val="E646C712EBBA8F40BB81DDDFB6946667"/>
    <w:rsid w:val="00273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0</TotalTime>
  <Pages>4</Pages>
  <Words>1514</Words>
  <Characters>8633</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10127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Wara</dc:creator>
  <cp:keywords/>
  <dc:description/>
  <cp:lastModifiedBy>Michael Wara</cp:lastModifiedBy>
  <cp:revision>2</cp:revision>
  <cp:lastPrinted>2015-06-17T20:57:00Z</cp:lastPrinted>
  <dcterms:created xsi:type="dcterms:W3CDTF">2015-11-24T00:04:00Z</dcterms:created>
  <dcterms:modified xsi:type="dcterms:W3CDTF">2015-11-24T00:04:00Z</dcterms:modified>
  <cp:category/>
</cp:coreProperties>
</file>