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DFE3" w14:textId="77777777" w:rsidR="00784A7A" w:rsidRPr="007F5178" w:rsidRDefault="00784A7A" w:rsidP="00784A7A">
      <w:pPr>
        <w:tabs>
          <w:tab w:val="left" w:pos="3330"/>
        </w:tabs>
        <w:rPr>
          <w:rFonts w:ascii="Franklin Gothic Medium" w:hAnsi="Franklin Gothic Medium" w:cs="Futura"/>
          <w:sz w:val="32"/>
          <w:szCs w:val="32"/>
        </w:rPr>
      </w:pPr>
      <w:r w:rsidRPr="007F5178">
        <w:rPr>
          <w:rFonts w:ascii="Franklin Gothic Medium" w:hAnsi="Franklin Gothic Medium" w:cs="Futura"/>
          <w:sz w:val="32"/>
          <w:szCs w:val="32"/>
        </w:rPr>
        <w:t>Jay A. Mitchell</w:t>
      </w:r>
    </w:p>
    <w:p w14:paraId="22C0FFCD" w14:textId="77777777" w:rsidR="00784A7A" w:rsidRPr="000833DE" w:rsidRDefault="00784A7A" w:rsidP="00784A7A">
      <w:pPr>
        <w:rPr>
          <w:rFonts w:ascii="Franklin Gothic Book" w:hAnsi="Franklin Gothic Book" w:cs="Futura"/>
          <w:b/>
          <w:sz w:val="22"/>
          <w:szCs w:val="22"/>
        </w:rPr>
      </w:pPr>
    </w:p>
    <w:p w14:paraId="61222A85" w14:textId="77777777" w:rsidR="00784A7A" w:rsidRPr="000833DE" w:rsidRDefault="00784A7A" w:rsidP="00784A7A">
      <w:pPr>
        <w:rPr>
          <w:rFonts w:ascii="Franklin Gothic Book" w:hAnsi="Franklin Gothic Book" w:cs="Futura"/>
          <w:sz w:val="20"/>
          <w:szCs w:val="20"/>
        </w:rPr>
      </w:pPr>
      <w:r w:rsidRPr="000833DE">
        <w:rPr>
          <w:rFonts w:ascii="Franklin Gothic Book" w:hAnsi="Franklin Gothic Book" w:cs="Futura"/>
          <w:sz w:val="20"/>
          <w:szCs w:val="20"/>
        </w:rPr>
        <w:t>Stanford Law School</w:t>
      </w:r>
    </w:p>
    <w:p w14:paraId="76C6225B" w14:textId="77777777" w:rsidR="00784A7A" w:rsidRPr="000833DE" w:rsidRDefault="00784A7A" w:rsidP="00784A7A">
      <w:pPr>
        <w:rPr>
          <w:rFonts w:ascii="Franklin Gothic Book" w:hAnsi="Franklin Gothic Book" w:cs="Futura"/>
          <w:sz w:val="20"/>
          <w:szCs w:val="20"/>
        </w:rPr>
      </w:pPr>
      <w:r w:rsidRPr="000833DE">
        <w:rPr>
          <w:rFonts w:ascii="Franklin Gothic Book" w:hAnsi="Franklin Gothic Book" w:cs="Futura"/>
          <w:sz w:val="20"/>
          <w:szCs w:val="20"/>
        </w:rPr>
        <w:t>559 Nathan Abbott Way</w:t>
      </w:r>
    </w:p>
    <w:p w14:paraId="2A20E86F" w14:textId="77777777" w:rsidR="00784A7A" w:rsidRPr="000833DE" w:rsidRDefault="00784A7A" w:rsidP="00784A7A">
      <w:pPr>
        <w:rPr>
          <w:rFonts w:ascii="Franklin Gothic Book" w:hAnsi="Franklin Gothic Book" w:cs="Futura"/>
          <w:sz w:val="20"/>
          <w:szCs w:val="20"/>
        </w:rPr>
      </w:pPr>
      <w:r w:rsidRPr="000833DE">
        <w:rPr>
          <w:rFonts w:ascii="Franklin Gothic Book" w:hAnsi="Franklin Gothic Book" w:cs="Futura"/>
          <w:sz w:val="20"/>
          <w:szCs w:val="20"/>
        </w:rPr>
        <w:t>Stanford, CA 94305</w:t>
      </w:r>
    </w:p>
    <w:p w14:paraId="4B81A90A" w14:textId="77777777" w:rsidR="00784A7A" w:rsidRPr="000833DE" w:rsidRDefault="00784A7A" w:rsidP="00784A7A">
      <w:pPr>
        <w:pBdr>
          <w:bottom w:val="single" w:sz="12" w:space="1" w:color="auto"/>
        </w:pBdr>
        <w:rPr>
          <w:rFonts w:ascii="Franklin Gothic Book" w:hAnsi="Franklin Gothic Book" w:cs="Futura"/>
          <w:sz w:val="20"/>
          <w:szCs w:val="20"/>
        </w:rPr>
      </w:pPr>
      <w:r w:rsidRPr="000833DE">
        <w:rPr>
          <w:rFonts w:ascii="Franklin Gothic Book" w:hAnsi="Franklin Gothic Book" w:cs="Futura"/>
          <w:sz w:val="20"/>
          <w:szCs w:val="20"/>
        </w:rPr>
        <w:t>jmitchell@law.stanford.edu</w:t>
      </w:r>
    </w:p>
    <w:p w14:paraId="483EBFBF" w14:textId="36BBE619" w:rsidR="00784A7A" w:rsidRDefault="006E4C47" w:rsidP="00784A7A">
      <w:pPr>
        <w:pBdr>
          <w:bottom w:val="single" w:sz="12" w:space="1" w:color="auto"/>
        </w:pBdr>
        <w:rPr>
          <w:rFonts w:ascii="Franklin Gothic Book" w:hAnsi="Franklin Gothic Book" w:cs="Futura"/>
          <w:sz w:val="20"/>
          <w:szCs w:val="20"/>
        </w:rPr>
      </w:pPr>
      <w:r w:rsidRPr="000833DE">
        <w:rPr>
          <w:rFonts w:ascii="Franklin Gothic Book" w:hAnsi="Franklin Gothic Book" w:cs="Futura"/>
          <w:sz w:val="20"/>
          <w:szCs w:val="20"/>
        </w:rPr>
        <w:t>650.724.0014</w:t>
      </w:r>
      <w:r w:rsidR="00784A7A" w:rsidRPr="000833DE">
        <w:rPr>
          <w:rFonts w:ascii="Franklin Gothic Book" w:hAnsi="Franklin Gothic Book" w:cs="Futura"/>
          <w:sz w:val="20"/>
          <w:szCs w:val="20"/>
        </w:rPr>
        <w:tab/>
      </w:r>
    </w:p>
    <w:p w14:paraId="25FEB0A7" w14:textId="77777777" w:rsidR="00D854A0" w:rsidRPr="000833DE" w:rsidRDefault="00D854A0" w:rsidP="00784A7A">
      <w:pPr>
        <w:pBdr>
          <w:bottom w:val="single" w:sz="12" w:space="1" w:color="auto"/>
        </w:pBdr>
        <w:rPr>
          <w:rFonts w:ascii="Franklin Gothic Book" w:hAnsi="Franklin Gothic Book" w:cs="Futura"/>
          <w:sz w:val="20"/>
          <w:szCs w:val="20"/>
        </w:rPr>
      </w:pPr>
    </w:p>
    <w:p w14:paraId="2DAB7705" w14:textId="77777777" w:rsidR="00784A7A" w:rsidRPr="000833DE" w:rsidRDefault="00784A7A">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8"/>
        <w:gridCol w:w="6894"/>
      </w:tblGrid>
      <w:tr w:rsidR="00784A7A" w:rsidRPr="000833DE" w14:paraId="08EBB3C8" w14:textId="77777777" w:rsidTr="003666E9">
        <w:tc>
          <w:tcPr>
            <w:tcW w:w="1818" w:type="dxa"/>
          </w:tcPr>
          <w:p w14:paraId="2601CF6A" w14:textId="77777777" w:rsidR="00784A7A" w:rsidRPr="000833DE" w:rsidRDefault="00784A7A">
            <w:pPr>
              <w:rPr>
                <w:rFonts w:ascii="Franklin Gothic Medium" w:hAnsi="Franklin Gothic Medium"/>
                <w:sz w:val="22"/>
                <w:szCs w:val="22"/>
              </w:rPr>
            </w:pPr>
            <w:r w:rsidRPr="000833DE">
              <w:rPr>
                <w:rFonts w:ascii="Franklin Gothic Medium" w:hAnsi="Franklin Gothic Medium"/>
                <w:sz w:val="22"/>
                <w:szCs w:val="22"/>
              </w:rPr>
              <w:t xml:space="preserve">Professional </w:t>
            </w:r>
          </w:p>
          <w:p w14:paraId="2E7ECBC2" w14:textId="77777777" w:rsidR="00784A7A" w:rsidRPr="000833DE" w:rsidRDefault="00784A7A">
            <w:pPr>
              <w:rPr>
                <w:rFonts w:ascii="Franklin Gothic Book" w:hAnsi="Franklin Gothic Book"/>
                <w:sz w:val="23"/>
                <w:szCs w:val="23"/>
              </w:rPr>
            </w:pPr>
            <w:r w:rsidRPr="000833DE">
              <w:rPr>
                <w:rFonts w:ascii="Franklin Gothic Medium" w:hAnsi="Franklin Gothic Medium"/>
                <w:sz w:val="22"/>
                <w:szCs w:val="22"/>
              </w:rPr>
              <w:t>experience</w:t>
            </w:r>
          </w:p>
        </w:tc>
        <w:tc>
          <w:tcPr>
            <w:tcW w:w="6894" w:type="dxa"/>
          </w:tcPr>
          <w:p w14:paraId="515B986F" w14:textId="70528C87" w:rsidR="00784A7A" w:rsidRPr="000833DE" w:rsidRDefault="00784A7A" w:rsidP="00784A7A">
            <w:pPr>
              <w:tabs>
                <w:tab w:val="left" w:pos="720"/>
                <w:tab w:val="left" w:pos="1440"/>
                <w:tab w:val="left" w:pos="2160"/>
                <w:tab w:val="left" w:pos="2880"/>
                <w:tab w:val="left" w:pos="3555"/>
              </w:tabs>
              <w:rPr>
                <w:rFonts w:ascii="Franklin Gothic Medium" w:hAnsi="Franklin Gothic Medium" w:cs="Futura"/>
                <w:sz w:val="21"/>
                <w:szCs w:val="21"/>
              </w:rPr>
            </w:pPr>
            <w:r w:rsidRPr="000833DE">
              <w:rPr>
                <w:rFonts w:ascii="Franklin Gothic Medium" w:hAnsi="Franklin Gothic Medium" w:cs="Futura"/>
                <w:bCs/>
                <w:sz w:val="21"/>
                <w:szCs w:val="21"/>
              </w:rPr>
              <w:t>Stanford Law School</w:t>
            </w:r>
          </w:p>
          <w:p w14:paraId="41F3B4B0" w14:textId="1A7EC593" w:rsidR="00784A7A" w:rsidRPr="000833DE" w:rsidRDefault="00BA6F7D" w:rsidP="00784A7A">
            <w:pPr>
              <w:tabs>
                <w:tab w:val="left" w:pos="720"/>
                <w:tab w:val="left" w:pos="1440"/>
                <w:tab w:val="left" w:pos="2160"/>
                <w:tab w:val="left" w:pos="2880"/>
                <w:tab w:val="left" w:pos="3555"/>
              </w:tabs>
              <w:rPr>
                <w:rFonts w:ascii="Franklin Gothic Book" w:hAnsi="Franklin Gothic Book" w:cs="Futura"/>
                <w:sz w:val="19"/>
                <w:szCs w:val="19"/>
              </w:rPr>
            </w:pPr>
            <w:r w:rsidRPr="000833DE">
              <w:rPr>
                <w:rFonts w:ascii="Franklin Gothic Book" w:hAnsi="Franklin Gothic Book" w:cs="Futura"/>
                <w:sz w:val="19"/>
                <w:szCs w:val="19"/>
              </w:rPr>
              <w:t xml:space="preserve">Professor of Law </w:t>
            </w:r>
            <w:r w:rsidR="00784A7A" w:rsidRPr="000833DE">
              <w:rPr>
                <w:rFonts w:ascii="Franklin Gothic Book" w:hAnsi="Franklin Gothic Book" w:cs="Futura"/>
                <w:sz w:val="19"/>
                <w:szCs w:val="19"/>
              </w:rPr>
              <w:t>(2013 – present)</w:t>
            </w:r>
          </w:p>
          <w:p w14:paraId="3D67A006" w14:textId="64955FE7" w:rsidR="00784A7A" w:rsidRPr="000833DE" w:rsidRDefault="00BA6F7D" w:rsidP="00784A7A">
            <w:pPr>
              <w:tabs>
                <w:tab w:val="left" w:pos="720"/>
                <w:tab w:val="left" w:pos="1440"/>
                <w:tab w:val="left" w:pos="2160"/>
                <w:tab w:val="left" w:pos="2880"/>
                <w:tab w:val="left" w:pos="3555"/>
              </w:tabs>
              <w:rPr>
                <w:rFonts w:ascii="Franklin Gothic Book" w:hAnsi="Franklin Gothic Book" w:cs="Futura"/>
                <w:sz w:val="19"/>
                <w:szCs w:val="19"/>
              </w:rPr>
            </w:pPr>
            <w:r w:rsidRPr="000833DE">
              <w:rPr>
                <w:rFonts w:ascii="Franklin Gothic Book" w:hAnsi="Franklin Gothic Book" w:cs="Futura"/>
                <w:sz w:val="19"/>
                <w:szCs w:val="19"/>
              </w:rPr>
              <w:t xml:space="preserve">Associate Professor of Law </w:t>
            </w:r>
            <w:r w:rsidR="00784A7A" w:rsidRPr="000833DE">
              <w:rPr>
                <w:rFonts w:ascii="Franklin Gothic Book" w:hAnsi="Franklin Gothic Book" w:cs="Futura"/>
                <w:sz w:val="19"/>
                <w:szCs w:val="19"/>
              </w:rPr>
              <w:t xml:space="preserve">(2010 </w:t>
            </w:r>
            <w:r w:rsidR="00784A7A" w:rsidRPr="000833DE">
              <w:rPr>
                <w:rFonts w:ascii="Franklin Gothic Book" w:hAnsi="Franklin Gothic Book"/>
                <w:sz w:val="19"/>
                <w:szCs w:val="19"/>
              </w:rPr>
              <w:t>–</w:t>
            </w:r>
            <w:r w:rsidR="00784A7A" w:rsidRPr="000833DE">
              <w:rPr>
                <w:rFonts w:ascii="Franklin Gothic Book" w:hAnsi="Franklin Gothic Book" w:cs="Futura"/>
                <w:sz w:val="19"/>
                <w:szCs w:val="19"/>
              </w:rPr>
              <w:t xml:space="preserve"> 2013)</w:t>
            </w:r>
          </w:p>
          <w:p w14:paraId="3000104D" w14:textId="77777777" w:rsidR="00F93575" w:rsidRPr="000833DE" w:rsidRDefault="00F93575" w:rsidP="00F93575">
            <w:pPr>
              <w:tabs>
                <w:tab w:val="left" w:pos="720"/>
                <w:tab w:val="left" w:pos="1440"/>
                <w:tab w:val="left" w:pos="2160"/>
                <w:tab w:val="left" w:pos="2880"/>
                <w:tab w:val="left" w:pos="3555"/>
              </w:tabs>
              <w:rPr>
                <w:rFonts w:ascii="Franklin Gothic Book" w:hAnsi="Franklin Gothic Book" w:cs="Futura"/>
                <w:sz w:val="19"/>
                <w:szCs w:val="19"/>
              </w:rPr>
            </w:pPr>
            <w:r w:rsidRPr="000833DE">
              <w:rPr>
                <w:rFonts w:ascii="Franklin Gothic Book" w:hAnsi="Franklin Gothic Book" w:cs="Futura"/>
                <w:sz w:val="19"/>
                <w:szCs w:val="19"/>
              </w:rPr>
              <w:t xml:space="preserve">Lecturer in Law (2007 </w:t>
            </w:r>
            <w:r w:rsidRPr="000833DE">
              <w:rPr>
                <w:rFonts w:ascii="Franklin Gothic Book" w:hAnsi="Franklin Gothic Book"/>
                <w:sz w:val="19"/>
                <w:szCs w:val="19"/>
              </w:rPr>
              <w:t>–</w:t>
            </w:r>
            <w:r w:rsidRPr="000833DE">
              <w:rPr>
                <w:rFonts w:ascii="Franklin Gothic Book" w:hAnsi="Franklin Gothic Book" w:cs="Futura"/>
                <w:sz w:val="19"/>
                <w:szCs w:val="19"/>
              </w:rPr>
              <w:t xml:space="preserve"> 2010)  </w:t>
            </w:r>
          </w:p>
          <w:p w14:paraId="4B72E916" w14:textId="77777777" w:rsidR="00784A7A" w:rsidRDefault="00784A7A" w:rsidP="00784A7A">
            <w:pPr>
              <w:tabs>
                <w:tab w:val="left" w:pos="720"/>
                <w:tab w:val="left" w:pos="1440"/>
                <w:tab w:val="left" w:pos="2160"/>
                <w:tab w:val="left" w:pos="2880"/>
                <w:tab w:val="left" w:pos="3555"/>
              </w:tabs>
              <w:rPr>
                <w:rFonts w:ascii="Franklin Gothic Book" w:hAnsi="Franklin Gothic Book" w:cs="Futura"/>
                <w:sz w:val="19"/>
                <w:szCs w:val="19"/>
              </w:rPr>
            </w:pPr>
            <w:r w:rsidRPr="000833DE">
              <w:rPr>
                <w:rFonts w:ascii="Franklin Gothic Book" w:hAnsi="Franklin Gothic Book" w:cs="Futura"/>
                <w:sz w:val="19"/>
                <w:szCs w:val="19"/>
              </w:rPr>
              <w:t xml:space="preserve">Director, Organizations and Transactions Clinic (2007 </w:t>
            </w:r>
            <w:r w:rsidRPr="000833DE">
              <w:rPr>
                <w:rFonts w:ascii="Franklin Gothic Book" w:hAnsi="Franklin Gothic Book"/>
                <w:sz w:val="19"/>
                <w:szCs w:val="19"/>
              </w:rPr>
              <w:t>–</w:t>
            </w:r>
            <w:r w:rsidRPr="000833DE">
              <w:rPr>
                <w:rFonts w:ascii="Franklin Gothic Book" w:hAnsi="Franklin Gothic Book" w:cs="Futura"/>
                <w:sz w:val="19"/>
                <w:szCs w:val="19"/>
              </w:rPr>
              <w:t xml:space="preserve"> present)</w:t>
            </w:r>
          </w:p>
          <w:p w14:paraId="3E6D2E92" w14:textId="77777777" w:rsidR="00784A7A" w:rsidRPr="000833DE" w:rsidRDefault="00784A7A" w:rsidP="00784A7A">
            <w:pPr>
              <w:tabs>
                <w:tab w:val="left" w:pos="720"/>
                <w:tab w:val="left" w:pos="1440"/>
                <w:tab w:val="left" w:pos="2160"/>
                <w:tab w:val="left" w:pos="2880"/>
                <w:tab w:val="left" w:pos="3555"/>
              </w:tabs>
              <w:rPr>
                <w:rFonts w:ascii="Franklin Gothic Book" w:hAnsi="Franklin Gothic Book" w:cs="Futura"/>
                <w:sz w:val="16"/>
                <w:szCs w:val="16"/>
              </w:rPr>
            </w:pPr>
          </w:p>
          <w:p w14:paraId="533FAE6C" w14:textId="7528AB30" w:rsidR="00A36851" w:rsidRPr="000833DE" w:rsidRDefault="00784A7A" w:rsidP="00784A7A">
            <w:pPr>
              <w:tabs>
                <w:tab w:val="left" w:pos="720"/>
                <w:tab w:val="left" w:pos="1440"/>
                <w:tab w:val="left" w:pos="2160"/>
                <w:tab w:val="left" w:pos="2880"/>
                <w:tab w:val="left" w:pos="3555"/>
              </w:tabs>
              <w:rPr>
                <w:rFonts w:ascii="Franklin Gothic Book" w:hAnsi="Franklin Gothic Book" w:cs="Futura"/>
                <w:sz w:val="18"/>
                <w:szCs w:val="18"/>
              </w:rPr>
            </w:pPr>
            <w:r w:rsidRPr="000833DE">
              <w:rPr>
                <w:rFonts w:ascii="Franklin Gothic Book" w:hAnsi="Franklin Gothic Book" w:cs="Futura"/>
                <w:sz w:val="18"/>
                <w:szCs w:val="18"/>
              </w:rPr>
              <w:t xml:space="preserve">Founded clinic designed to help prepare students for corporate practice. Responsible for curriculum development, client development, legal services delivery, </w:t>
            </w:r>
            <w:r w:rsidR="000A0012">
              <w:rPr>
                <w:rFonts w:ascii="Franklin Gothic Book" w:hAnsi="Franklin Gothic Book" w:cs="Futura"/>
                <w:sz w:val="18"/>
                <w:szCs w:val="18"/>
              </w:rPr>
              <w:t>and classroom instruction</w:t>
            </w:r>
            <w:r w:rsidRPr="000833DE">
              <w:rPr>
                <w:rFonts w:ascii="Franklin Gothic Book" w:hAnsi="Franklin Gothic Book" w:cs="Futura"/>
                <w:sz w:val="18"/>
                <w:szCs w:val="18"/>
              </w:rPr>
              <w:t>. Clinic represents established nonprofit corporations of varied size, policy focus, operating model, funding source, and location. Projects incl</w:t>
            </w:r>
            <w:r w:rsidR="00D35C21">
              <w:rPr>
                <w:rFonts w:ascii="Franklin Gothic Book" w:hAnsi="Franklin Gothic Book" w:cs="Futura"/>
                <w:sz w:val="18"/>
                <w:szCs w:val="18"/>
              </w:rPr>
              <w:t xml:space="preserve">ude governance, structural,  and </w:t>
            </w:r>
            <w:r w:rsidR="00A36851">
              <w:rPr>
                <w:rFonts w:ascii="Franklin Gothic Book" w:hAnsi="Franklin Gothic Book" w:cs="Futura"/>
                <w:sz w:val="18"/>
                <w:szCs w:val="18"/>
              </w:rPr>
              <w:t>operating</w:t>
            </w:r>
            <w:r w:rsidRPr="000833DE">
              <w:rPr>
                <w:rFonts w:ascii="Franklin Gothic Book" w:hAnsi="Franklin Gothic Book" w:cs="Futura"/>
                <w:sz w:val="18"/>
                <w:szCs w:val="18"/>
              </w:rPr>
              <w:t xml:space="preserve"> matters. Research interests </w:t>
            </w:r>
            <w:r w:rsidR="00A36851">
              <w:rPr>
                <w:rFonts w:ascii="Franklin Gothic Book" w:hAnsi="Franklin Gothic Book" w:cs="Futura"/>
                <w:sz w:val="18"/>
                <w:szCs w:val="18"/>
              </w:rPr>
              <w:t xml:space="preserve">include </w:t>
            </w:r>
            <w:r w:rsidR="000E00D1">
              <w:rPr>
                <w:rFonts w:ascii="Franklin Gothic Book" w:hAnsi="Franklin Gothic Book" w:cs="Futura"/>
                <w:sz w:val="18"/>
                <w:szCs w:val="18"/>
              </w:rPr>
              <w:t>intersections of law and design, with emphasis on product design and graphic design</w:t>
            </w:r>
            <w:r w:rsidR="00311D51">
              <w:rPr>
                <w:rFonts w:ascii="Franklin Gothic Book" w:hAnsi="Franklin Gothic Book" w:cs="Futura"/>
                <w:sz w:val="18"/>
                <w:szCs w:val="18"/>
              </w:rPr>
              <w:t xml:space="preserve">, visual expression, and the value of bringing design sensibilities </w:t>
            </w:r>
            <w:r w:rsidR="00D35C21">
              <w:rPr>
                <w:rFonts w:ascii="Franklin Gothic Book" w:hAnsi="Franklin Gothic Book" w:cs="Futura"/>
                <w:sz w:val="18"/>
                <w:szCs w:val="18"/>
              </w:rPr>
              <w:t xml:space="preserve">and methods </w:t>
            </w:r>
            <w:r w:rsidR="00311D51">
              <w:rPr>
                <w:rFonts w:ascii="Franklin Gothic Book" w:hAnsi="Franklin Gothic Book" w:cs="Futura"/>
                <w:sz w:val="18"/>
                <w:szCs w:val="18"/>
              </w:rPr>
              <w:t xml:space="preserve">to transactional </w:t>
            </w:r>
            <w:r w:rsidR="00D35C21">
              <w:rPr>
                <w:rFonts w:ascii="Franklin Gothic Book" w:hAnsi="Franklin Gothic Book" w:cs="Futura"/>
                <w:sz w:val="18"/>
                <w:szCs w:val="18"/>
              </w:rPr>
              <w:t>work</w:t>
            </w:r>
            <w:r w:rsidR="00311D51">
              <w:rPr>
                <w:rFonts w:ascii="Franklin Gothic Book" w:hAnsi="Franklin Gothic Book" w:cs="Futura"/>
                <w:sz w:val="18"/>
                <w:szCs w:val="18"/>
              </w:rPr>
              <w:t xml:space="preserve"> and teaching.</w:t>
            </w:r>
          </w:p>
          <w:p w14:paraId="0E65016F" w14:textId="77777777" w:rsidR="00784A7A" w:rsidRPr="000833DE" w:rsidRDefault="00784A7A" w:rsidP="00784A7A">
            <w:pPr>
              <w:tabs>
                <w:tab w:val="left" w:pos="720"/>
                <w:tab w:val="left" w:pos="1440"/>
                <w:tab w:val="left" w:pos="2160"/>
                <w:tab w:val="left" w:pos="2880"/>
                <w:tab w:val="left" w:pos="3555"/>
              </w:tabs>
              <w:rPr>
                <w:rFonts w:ascii="Franklin Gothic Book" w:hAnsi="Franklin Gothic Book" w:cs="Futura"/>
                <w:smallCaps/>
                <w:sz w:val="22"/>
                <w:szCs w:val="22"/>
              </w:rPr>
            </w:pPr>
          </w:p>
          <w:p w14:paraId="53F4A550" w14:textId="37A918F5" w:rsidR="00784A7A" w:rsidRPr="000833DE" w:rsidRDefault="00784A7A" w:rsidP="00784A7A">
            <w:pPr>
              <w:tabs>
                <w:tab w:val="left" w:pos="720"/>
                <w:tab w:val="left" w:pos="1440"/>
                <w:tab w:val="left" w:pos="2160"/>
                <w:tab w:val="left" w:pos="2880"/>
                <w:tab w:val="left" w:pos="3555"/>
              </w:tabs>
              <w:rPr>
                <w:rFonts w:ascii="Franklin Gothic Medium" w:hAnsi="Franklin Gothic Medium" w:cs="Futura"/>
                <w:sz w:val="21"/>
                <w:szCs w:val="21"/>
              </w:rPr>
            </w:pPr>
            <w:r w:rsidRPr="000833DE">
              <w:rPr>
                <w:rFonts w:ascii="Franklin Gothic Medium" w:hAnsi="Franklin Gothic Medium" w:cs="Futura"/>
                <w:sz w:val="21"/>
                <w:szCs w:val="21"/>
              </w:rPr>
              <w:t>Levi Strauss &amp; Co.</w:t>
            </w:r>
          </w:p>
          <w:p w14:paraId="6B76CB6C" w14:textId="77777777" w:rsidR="00784A7A" w:rsidRPr="000833DE" w:rsidRDefault="00784A7A" w:rsidP="00784A7A">
            <w:pPr>
              <w:ind w:left="3600" w:hanging="3600"/>
              <w:rPr>
                <w:rFonts w:ascii="Franklin Gothic Book" w:hAnsi="Franklin Gothic Book" w:cs="Futura"/>
                <w:sz w:val="19"/>
                <w:szCs w:val="19"/>
              </w:rPr>
            </w:pPr>
            <w:r w:rsidRPr="000833DE">
              <w:rPr>
                <w:rFonts w:ascii="Franklin Gothic Book" w:hAnsi="Franklin Gothic Book" w:cs="Futura"/>
                <w:sz w:val="19"/>
                <w:szCs w:val="19"/>
              </w:rPr>
              <w:t>Global Finance and Governance Counsel, 2006 - 2007</w:t>
            </w:r>
          </w:p>
          <w:p w14:paraId="4766D483" w14:textId="77777777" w:rsidR="00784A7A" w:rsidRPr="000833DE" w:rsidRDefault="00784A7A" w:rsidP="00784A7A">
            <w:pPr>
              <w:ind w:left="3600" w:hanging="3600"/>
              <w:rPr>
                <w:rFonts w:ascii="Franklin Gothic Book" w:hAnsi="Franklin Gothic Book" w:cs="Futura"/>
                <w:sz w:val="19"/>
                <w:szCs w:val="19"/>
              </w:rPr>
            </w:pPr>
            <w:r w:rsidRPr="000833DE">
              <w:rPr>
                <w:rFonts w:ascii="Franklin Gothic Book" w:hAnsi="Franklin Gothic Book" w:cs="Futura"/>
                <w:sz w:val="19"/>
                <w:szCs w:val="19"/>
              </w:rPr>
              <w:t>Chief Counsel, Corporate and Commercial, 2000 - 2006</w:t>
            </w:r>
          </w:p>
          <w:p w14:paraId="4EF37D2E" w14:textId="77777777" w:rsidR="00784A7A" w:rsidRPr="000833DE" w:rsidRDefault="00784A7A" w:rsidP="00784A7A">
            <w:pPr>
              <w:ind w:left="3600" w:hanging="3600"/>
              <w:rPr>
                <w:rFonts w:ascii="Franklin Gothic Book" w:hAnsi="Franklin Gothic Book" w:cs="Futura"/>
                <w:sz w:val="19"/>
                <w:szCs w:val="19"/>
              </w:rPr>
            </w:pPr>
            <w:r w:rsidRPr="000833DE">
              <w:rPr>
                <w:rFonts w:ascii="Franklin Gothic Book" w:hAnsi="Franklin Gothic Book" w:cs="Futura"/>
                <w:sz w:val="19"/>
                <w:szCs w:val="19"/>
              </w:rPr>
              <w:t>Associate General Counsel, 1992 - 1999</w:t>
            </w:r>
          </w:p>
          <w:p w14:paraId="6E163483" w14:textId="77777777" w:rsidR="00784A7A" w:rsidRPr="000833DE" w:rsidRDefault="00784A7A" w:rsidP="00784A7A">
            <w:pPr>
              <w:tabs>
                <w:tab w:val="left" w:pos="720"/>
                <w:tab w:val="left" w:pos="1440"/>
                <w:tab w:val="left" w:pos="2160"/>
                <w:tab w:val="left" w:pos="2880"/>
                <w:tab w:val="left" w:pos="3555"/>
              </w:tabs>
              <w:rPr>
                <w:rFonts w:ascii="Franklin Gothic Book" w:hAnsi="Franklin Gothic Book" w:cs="Futura"/>
                <w:sz w:val="16"/>
                <w:szCs w:val="16"/>
              </w:rPr>
            </w:pPr>
          </w:p>
          <w:p w14:paraId="64E96785" w14:textId="3549E026" w:rsidR="00784A7A" w:rsidRPr="000833DE" w:rsidRDefault="00784A7A" w:rsidP="00784A7A">
            <w:pPr>
              <w:tabs>
                <w:tab w:val="left" w:pos="720"/>
                <w:tab w:val="left" w:pos="1440"/>
                <w:tab w:val="left" w:pos="2160"/>
                <w:tab w:val="left" w:pos="2880"/>
                <w:tab w:val="left" w:pos="3555"/>
              </w:tabs>
              <w:rPr>
                <w:rFonts w:ascii="Franklin Gothic Book" w:hAnsi="Franklin Gothic Book" w:cs="Futura"/>
                <w:sz w:val="18"/>
                <w:szCs w:val="18"/>
              </w:rPr>
            </w:pPr>
            <w:r w:rsidRPr="000833DE">
              <w:rPr>
                <w:rFonts w:ascii="Franklin Gothic Book" w:hAnsi="Franklin Gothic Book" w:cs="Futura"/>
                <w:sz w:val="18"/>
                <w:szCs w:val="18"/>
              </w:rPr>
              <w:t>Responsible for stockholder, finance, corporate governance, disclosure and commercial transaction matters for marketer of Levi</w:t>
            </w:r>
            <w:r w:rsidRPr="000833DE">
              <w:rPr>
                <w:rFonts w:ascii="Franklin Gothic Book" w:hAnsi="Franklin Gothic Book"/>
                <w:sz w:val="18"/>
                <w:szCs w:val="18"/>
              </w:rPr>
              <w:t>’</w:t>
            </w:r>
            <w:r w:rsidRPr="000833DE">
              <w:rPr>
                <w:rFonts w:ascii="Franklin Gothic Book" w:hAnsi="Franklin Gothic Book" w:cs="Futura"/>
                <w:sz w:val="18"/>
                <w:szCs w:val="18"/>
              </w:rPr>
              <w:t>s</w:t>
            </w:r>
            <w:r w:rsidRPr="000833DE">
              <w:rPr>
                <w:rFonts w:ascii="Franklin Gothic Book" w:hAnsi="Franklin Gothic Book"/>
                <w:sz w:val="18"/>
                <w:szCs w:val="18"/>
              </w:rPr>
              <w:t>®</w:t>
            </w:r>
            <w:r w:rsidRPr="000833DE">
              <w:rPr>
                <w:rFonts w:ascii="Franklin Gothic Book" w:hAnsi="Franklin Gothic Book" w:cs="Futura"/>
                <w:sz w:val="18"/>
                <w:szCs w:val="18"/>
              </w:rPr>
              <w:t xml:space="preserve"> jeans and Dockers</w:t>
            </w:r>
            <w:r w:rsidRPr="000833DE">
              <w:rPr>
                <w:rFonts w:ascii="Franklin Gothic Book" w:hAnsi="Franklin Gothic Book"/>
                <w:sz w:val="18"/>
                <w:szCs w:val="18"/>
              </w:rPr>
              <w:t>®</w:t>
            </w:r>
            <w:r w:rsidRPr="000833DE">
              <w:rPr>
                <w:rFonts w:ascii="Franklin Gothic Book" w:hAnsi="Franklin Gothic Book" w:cs="Futura"/>
                <w:sz w:val="18"/>
                <w:szCs w:val="18"/>
              </w:rPr>
              <w:t xml:space="preserve"> apparel. Projects included bank and bond financings, recapitalizations, exchange offers, acquisitions, stockholder and voting agreements, stock valuations, logistics outsourcing agreements, trademark licenses, raw material supply and contract manufacturing agreements, product technology agreements, joint ventures, </w:t>
            </w:r>
            <w:r w:rsidR="00311D51">
              <w:rPr>
                <w:rFonts w:ascii="Franklin Gothic Book" w:hAnsi="Franklin Gothic Book" w:cs="Futura"/>
                <w:sz w:val="18"/>
                <w:szCs w:val="18"/>
              </w:rPr>
              <w:t xml:space="preserve">and </w:t>
            </w:r>
            <w:r w:rsidRPr="000833DE">
              <w:rPr>
                <w:rFonts w:ascii="Franklin Gothic Book" w:hAnsi="Franklin Gothic Book" w:cs="Futura"/>
                <w:sz w:val="18"/>
                <w:szCs w:val="18"/>
              </w:rPr>
              <w:t xml:space="preserve">retail policy development, </w:t>
            </w:r>
            <w:r w:rsidR="00311D51">
              <w:rPr>
                <w:rFonts w:ascii="Franklin Gothic Book" w:hAnsi="Franklin Gothic Book" w:cs="Futura"/>
                <w:sz w:val="18"/>
                <w:szCs w:val="18"/>
              </w:rPr>
              <w:t xml:space="preserve"> </w:t>
            </w:r>
            <w:r w:rsidRPr="000833DE">
              <w:rPr>
                <w:rFonts w:ascii="Franklin Gothic Book" w:hAnsi="Franklin Gothic Book" w:cs="Futura"/>
                <w:sz w:val="18"/>
                <w:szCs w:val="18"/>
              </w:rPr>
              <w:t xml:space="preserve">in United States and Europe. Member of multiple senior management teams. </w:t>
            </w:r>
          </w:p>
          <w:p w14:paraId="693542BD" w14:textId="2F7C811D" w:rsidR="00784A7A" w:rsidRPr="000833DE" w:rsidRDefault="00784A7A" w:rsidP="00784A7A">
            <w:pPr>
              <w:tabs>
                <w:tab w:val="left" w:pos="720"/>
                <w:tab w:val="left" w:pos="1440"/>
                <w:tab w:val="left" w:pos="2160"/>
                <w:tab w:val="left" w:pos="2880"/>
                <w:tab w:val="left" w:pos="3555"/>
              </w:tabs>
              <w:rPr>
                <w:rFonts w:ascii="Franklin Gothic Medium" w:hAnsi="Franklin Gothic Medium" w:cs="Futura"/>
                <w:smallCaps/>
                <w:sz w:val="21"/>
                <w:szCs w:val="21"/>
              </w:rPr>
            </w:pPr>
            <w:r w:rsidRPr="000833DE">
              <w:rPr>
                <w:rFonts w:ascii="Franklin Gothic Book" w:hAnsi="Franklin Gothic Book" w:cs="Futura"/>
                <w:sz w:val="22"/>
                <w:szCs w:val="22"/>
              </w:rPr>
              <w:br/>
            </w:r>
            <w:r w:rsidRPr="000833DE">
              <w:rPr>
                <w:rFonts w:ascii="Franklin Gothic Medium" w:hAnsi="Franklin Gothic Medium" w:cs="Futura"/>
                <w:bCs/>
                <w:sz w:val="21"/>
                <w:szCs w:val="21"/>
              </w:rPr>
              <w:t>Alza Corporation</w:t>
            </w:r>
          </w:p>
          <w:p w14:paraId="3B4E3C4E" w14:textId="77777777" w:rsidR="00784A7A" w:rsidRPr="000833DE" w:rsidRDefault="00784A7A" w:rsidP="00784A7A">
            <w:pPr>
              <w:tabs>
                <w:tab w:val="left" w:pos="720"/>
                <w:tab w:val="left" w:pos="1440"/>
                <w:tab w:val="left" w:pos="2160"/>
                <w:tab w:val="left" w:pos="2880"/>
                <w:tab w:val="left" w:pos="3555"/>
              </w:tabs>
              <w:rPr>
                <w:rFonts w:ascii="Franklin Gothic Book" w:hAnsi="Franklin Gothic Book" w:cs="Futura"/>
                <w:sz w:val="19"/>
                <w:szCs w:val="19"/>
              </w:rPr>
            </w:pPr>
            <w:r w:rsidRPr="000833DE">
              <w:rPr>
                <w:rFonts w:ascii="Franklin Gothic Book" w:hAnsi="Franklin Gothic Book" w:cs="Futura"/>
                <w:sz w:val="19"/>
                <w:szCs w:val="19"/>
              </w:rPr>
              <w:t>Senior Corporate Counsel (1999)</w:t>
            </w:r>
          </w:p>
          <w:p w14:paraId="436C488A" w14:textId="77777777" w:rsidR="00784A7A" w:rsidRPr="000833DE" w:rsidRDefault="00784A7A" w:rsidP="00784A7A">
            <w:pPr>
              <w:tabs>
                <w:tab w:val="left" w:pos="720"/>
                <w:tab w:val="left" w:pos="1440"/>
                <w:tab w:val="left" w:pos="2160"/>
                <w:tab w:val="left" w:pos="2880"/>
                <w:tab w:val="left" w:pos="3555"/>
              </w:tabs>
              <w:rPr>
                <w:rFonts w:ascii="Franklin Gothic Book" w:hAnsi="Franklin Gothic Book" w:cs="Futura"/>
                <w:sz w:val="16"/>
                <w:szCs w:val="16"/>
              </w:rPr>
            </w:pPr>
            <w:r w:rsidRPr="000833DE">
              <w:rPr>
                <w:rFonts w:ascii="Franklin Gothic Book" w:hAnsi="Franklin Gothic Book" w:cs="Futura"/>
                <w:sz w:val="22"/>
                <w:szCs w:val="22"/>
              </w:rPr>
              <w:t xml:space="preserve"> </w:t>
            </w:r>
          </w:p>
          <w:p w14:paraId="2C27A58F" w14:textId="3B392249" w:rsidR="00784A7A"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Advised on corporate governance, product commercialization, raw materials supply, and manufacturing matters for drug delivery device and pharmaceutical corporation</w:t>
            </w:r>
            <w:r w:rsidR="00D35C21">
              <w:rPr>
                <w:rFonts w:ascii="Franklin Gothic Book" w:hAnsi="Franklin Gothic Book" w:cs="Futura"/>
                <w:sz w:val="18"/>
                <w:szCs w:val="18"/>
              </w:rPr>
              <w:t xml:space="preserve"> (now part of Johnson &amp; Johnson).</w:t>
            </w:r>
          </w:p>
          <w:p w14:paraId="0807271C" w14:textId="77777777" w:rsidR="00784A7A" w:rsidRPr="000833DE" w:rsidRDefault="00784A7A" w:rsidP="00784A7A">
            <w:pPr>
              <w:jc w:val="both"/>
              <w:rPr>
                <w:rFonts w:ascii="Franklin Gothic Book" w:hAnsi="Franklin Gothic Book" w:cs="Futura"/>
                <w:bCs/>
                <w:sz w:val="20"/>
                <w:szCs w:val="20"/>
              </w:rPr>
            </w:pPr>
          </w:p>
          <w:p w14:paraId="15740D94" w14:textId="56721418" w:rsidR="00784A7A" w:rsidRPr="000833DE" w:rsidRDefault="00784A7A" w:rsidP="00784A7A">
            <w:pPr>
              <w:jc w:val="both"/>
              <w:rPr>
                <w:rFonts w:ascii="Franklin Gothic Medium" w:hAnsi="Franklin Gothic Medium" w:cs="Futura"/>
                <w:sz w:val="21"/>
                <w:szCs w:val="21"/>
              </w:rPr>
            </w:pPr>
            <w:r w:rsidRPr="000833DE">
              <w:rPr>
                <w:rFonts w:ascii="Franklin Gothic Medium" w:hAnsi="Franklin Gothic Medium" w:cs="Futura"/>
                <w:bCs/>
                <w:sz w:val="21"/>
                <w:szCs w:val="21"/>
              </w:rPr>
              <w:t>Heller, Ehrman, White &amp; McAuliffe</w:t>
            </w:r>
            <w:r w:rsidRPr="000833DE">
              <w:rPr>
                <w:rFonts w:ascii="Franklin Gothic Medium" w:hAnsi="Franklin Gothic Medium" w:cs="Futura"/>
                <w:sz w:val="21"/>
                <w:szCs w:val="21"/>
              </w:rPr>
              <w:t xml:space="preserve"> </w:t>
            </w:r>
          </w:p>
          <w:p w14:paraId="2039A748" w14:textId="77777777" w:rsidR="00784A7A" w:rsidRPr="000833DE" w:rsidRDefault="00784A7A" w:rsidP="00784A7A">
            <w:pPr>
              <w:rPr>
                <w:rFonts w:ascii="Franklin Gothic Book" w:hAnsi="Franklin Gothic Book" w:cs="Futura"/>
                <w:sz w:val="19"/>
                <w:szCs w:val="19"/>
              </w:rPr>
            </w:pPr>
            <w:r w:rsidRPr="000833DE">
              <w:rPr>
                <w:rFonts w:ascii="Franklin Gothic Book" w:hAnsi="Franklin Gothic Book" w:cs="Futura"/>
                <w:sz w:val="19"/>
                <w:szCs w:val="19"/>
              </w:rPr>
              <w:t>Partner (1990-1992)</w:t>
            </w:r>
          </w:p>
          <w:p w14:paraId="5ED337B1" w14:textId="77777777" w:rsidR="00784A7A" w:rsidRPr="000833DE" w:rsidRDefault="00784A7A" w:rsidP="00784A7A">
            <w:pPr>
              <w:rPr>
                <w:rFonts w:ascii="Franklin Gothic Book" w:hAnsi="Franklin Gothic Book" w:cs="Futura"/>
                <w:sz w:val="19"/>
                <w:szCs w:val="19"/>
              </w:rPr>
            </w:pPr>
            <w:r w:rsidRPr="000833DE">
              <w:rPr>
                <w:rFonts w:ascii="Franklin Gothic Book" w:hAnsi="Franklin Gothic Book" w:cs="Futura"/>
                <w:sz w:val="19"/>
                <w:szCs w:val="19"/>
              </w:rPr>
              <w:t>Associate (1986-1990)</w:t>
            </w:r>
          </w:p>
          <w:p w14:paraId="680C6687" w14:textId="77777777" w:rsidR="00784A7A" w:rsidRPr="000833DE" w:rsidRDefault="00784A7A" w:rsidP="00784A7A">
            <w:pPr>
              <w:rPr>
                <w:rFonts w:ascii="Franklin Gothic Book" w:hAnsi="Franklin Gothic Book" w:cs="Futura"/>
                <w:sz w:val="16"/>
                <w:szCs w:val="16"/>
              </w:rPr>
            </w:pPr>
          </w:p>
          <w:p w14:paraId="3EC63218" w14:textId="19E51F44" w:rsidR="00E160F3"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 xml:space="preserve">Represented public and private companies in merger, acquisition, securities offering, financing, debt restructuring, joint venture, and commercial </w:t>
            </w:r>
            <w:r w:rsidR="00F93575" w:rsidRPr="000833DE">
              <w:rPr>
                <w:rFonts w:ascii="Franklin Gothic Book" w:hAnsi="Franklin Gothic Book" w:cs="Futura"/>
                <w:sz w:val="18"/>
                <w:szCs w:val="18"/>
              </w:rPr>
              <w:t>matters</w:t>
            </w:r>
            <w:r w:rsidR="006E4C47" w:rsidRPr="000833DE">
              <w:rPr>
                <w:rFonts w:ascii="Franklin Gothic Book" w:hAnsi="Franklin Gothic Book" w:cs="Futura"/>
                <w:sz w:val="18"/>
                <w:szCs w:val="18"/>
              </w:rPr>
              <w:t xml:space="preserve"> at </w:t>
            </w:r>
            <w:r w:rsidR="00D35C21">
              <w:rPr>
                <w:rFonts w:ascii="Franklin Gothic Book" w:hAnsi="Franklin Gothic Book" w:cs="Futura"/>
                <w:sz w:val="18"/>
                <w:szCs w:val="18"/>
              </w:rPr>
              <w:t xml:space="preserve">former </w:t>
            </w:r>
            <w:r w:rsidR="006E4C47" w:rsidRPr="000833DE">
              <w:rPr>
                <w:rFonts w:ascii="Franklin Gothic Book" w:hAnsi="Franklin Gothic Book" w:cs="Futura"/>
                <w:sz w:val="18"/>
                <w:szCs w:val="18"/>
              </w:rPr>
              <w:t>San Francisco-based law firm</w:t>
            </w:r>
            <w:r w:rsidR="00F93575" w:rsidRPr="000833DE">
              <w:rPr>
                <w:rFonts w:ascii="Franklin Gothic Book" w:hAnsi="Franklin Gothic Book" w:cs="Futura"/>
                <w:sz w:val="18"/>
                <w:szCs w:val="18"/>
              </w:rPr>
              <w:t xml:space="preserve">. </w:t>
            </w:r>
            <w:r w:rsidRPr="000833DE">
              <w:rPr>
                <w:rFonts w:ascii="Franklin Gothic Book" w:hAnsi="Franklin Gothic Book" w:cs="Futura"/>
                <w:sz w:val="18"/>
                <w:szCs w:val="18"/>
              </w:rPr>
              <w:t>Member of Opinion</w:t>
            </w:r>
            <w:r w:rsidR="002C33B2" w:rsidRPr="000833DE">
              <w:rPr>
                <w:rFonts w:ascii="Franklin Gothic Book" w:hAnsi="Franklin Gothic Book" w:cs="Futura"/>
                <w:sz w:val="18"/>
                <w:szCs w:val="18"/>
              </w:rPr>
              <w:t>s</w:t>
            </w:r>
            <w:r w:rsidRPr="000833DE">
              <w:rPr>
                <w:rFonts w:ascii="Franklin Gothic Book" w:hAnsi="Franklin Gothic Book" w:cs="Futura"/>
                <w:sz w:val="18"/>
                <w:szCs w:val="18"/>
              </w:rPr>
              <w:t xml:space="preserve"> Committee.</w:t>
            </w:r>
          </w:p>
          <w:p w14:paraId="07C36394" w14:textId="77777777" w:rsidR="00C80375" w:rsidRPr="000833DE" w:rsidRDefault="00C80375" w:rsidP="00784A7A">
            <w:pPr>
              <w:rPr>
                <w:rFonts w:ascii="Franklin Gothic Book" w:hAnsi="Franklin Gothic Book" w:cs="Futura"/>
                <w:b/>
                <w:bCs/>
                <w:sz w:val="21"/>
                <w:szCs w:val="21"/>
              </w:rPr>
            </w:pPr>
          </w:p>
          <w:p w14:paraId="547C8F85" w14:textId="7FFBFD0F" w:rsidR="00784A7A" w:rsidRPr="000833DE" w:rsidRDefault="00784A7A" w:rsidP="00784A7A">
            <w:pPr>
              <w:rPr>
                <w:rFonts w:ascii="Franklin Gothic Medium" w:hAnsi="Franklin Gothic Medium" w:cs="Futura"/>
                <w:sz w:val="18"/>
                <w:szCs w:val="18"/>
              </w:rPr>
            </w:pPr>
            <w:r w:rsidRPr="000833DE">
              <w:rPr>
                <w:rFonts w:ascii="Franklin Gothic Medium" w:hAnsi="Franklin Gothic Medium" w:cs="Futura"/>
                <w:bCs/>
                <w:sz w:val="21"/>
                <w:szCs w:val="21"/>
              </w:rPr>
              <w:t>Arnold &amp; Porte</w:t>
            </w:r>
            <w:r w:rsidR="006E4C47" w:rsidRPr="000833DE">
              <w:rPr>
                <w:rFonts w:ascii="Franklin Gothic Medium" w:hAnsi="Franklin Gothic Medium" w:cs="Futura"/>
                <w:bCs/>
                <w:sz w:val="21"/>
                <w:szCs w:val="21"/>
              </w:rPr>
              <w:t>r</w:t>
            </w:r>
          </w:p>
          <w:p w14:paraId="499AC220" w14:textId="77777777" w:rsidR="00784A7A" w:rsidRPr="000833DE" w:rsidRDefault="00784A7A" w:rsidP="00784A7A">
            <w:pPr>
              <w:rPr>
                <w:rFonts w:ascii="Franklin Gothic Book" w:hAnsi="Franklin Gothic Book" w:cs="Futura"/>
                <w:sz w:val="20"/>
                <w:szCs w:val="20"/>
              </w:rPr>
            </w:pPr>
            <w:r w:rsidRPr="000833DE">
              <w:rPr>
                <w:rFonts w:ascii="Franklin Gothic Book" w:hAnsi="Franklin Gothic Book" w:cs="Futura"/>
                <w:sz w:val="20"/>
                <w:szCs w:val="20"/>
              </w:rPr>
              <w:t>Associate (1984-1985)</w:t>
            </w:r>
          </w:p>
          <w:p w14:paraId="5116132D" w14:textId="77777777" w:rsidR="00784A7A" w:rsidRPr="000833DE" w:rsidRDefault="00784A7A" w:rsidP="00784A7A">
            <w:pPr>
              <w:rPr>
                <w:rFonts w:ascii="Franklin Gothic Book" w:hAnsi="Franklin Gothic Book" w:cs="Futura"/>
                <w:sz w:val="16"/>
                <w:szCs w:val="16"/>
              </w:rPr>
            </w:pPr>
          </w:p>
          <w:p w14:paraId="7D1B463C" w14:textId="0B556B75" w:rsidR="00784A7A" w:rsidRDefault="00784A7A" w:rsidP="00361ED9">
            <w:pPr>
              <w:rPr>
                <w:rFonts w:ascii="Franklin Gothic Book" w:hAnsi="Franklin Gothic Book" w:cs="Futura"/>
                <w:sz w:val="18"/>
                <w:szCs w:val="18"/>
              </w:rPr>
            </w:pPr>
            <w:r w:rsidRPr="000833DE">
              <w:rPr>
                <w:rFonts w:ascii="Franklin Gothic Book" w:hAnsi="Franklin Gothic Book" w:cs="Futura"/>
                <w:sz w:val="18"/>
                <w:szCs w:val="18"/>
              </w:rPr>
              <w:t>Represented public and private companies on merger and acquisition, securities o</w:t>
            </w:r>
            <w:r w:rsidR="006E4C47" w:rsidRPr="000833DE">
              <w:rPr>
                <w:rFonts w:ascii="Franklin Gothic Book" w:hAnsi="Franklin Gothic Book" w:cs="Futura"/>
                <w:sz w:val="18"/>
                <w:szCs w:val="18"/>
              </w:rPr>
              <w:t>ffering, and regulatory matters at Washington, D.C.-based law firm.</w:t>
            </w:r>
          </w:p>
          <w:p w14:paraId="76BE8BDE" w14:textId="77777777" w:rsidR="00A36851" w:rsidRPr="00361ED9" w:rsidRDefault="00A36851" w:rsidP="00361ED9">
            <w:pPr>
              <w:rPr>
                <w:rFonts w:ascii="Franklin Gothic Book" w:hAnsi="Franklin Gothic Book" w:cs="Futura"/>
                <w:sz w:val="18"/>
                <w:szCs w:val="18"/>
              </w:rPr>
            </w:pPr>
          </w:p>
          <w:p w14:paraId="1A626FAC" w14:textId="77777777" w:rsidR="00784A7A" w:rsidRPr="000833DE" w:rsidRDefault="00784A7A" w:rsidP="00784A7A">
            <w:pPr>
              <w:keepNext/>
              <w:rPr>
                <w:rFonts w:ascii="Franklin Gothic Medium" w:hAnsi="Franklin Gothic Medium" w:cs="Futura"/>
                <w:smallCaps/>
                <w:sz w:val="21"/>
                <w:szCs w:val="21"/>
              </w:rPr>
            </w:pPr>
            <w:r w:rsidRPr="000833DE">
              <w:rPr>
                <w:rFonts w:ascii="Franklin Gothic Medium" w:hAnsi="Franklin Gothic Medium" w:cs="Futura"/>
                <w:bCs/>
                <w:sz w:val="21"/>
                <w:szCs w:val="21"/>
              </w:rPr>
              <w:t>Honorable John Lewis Smith, Senior Judge</w:t>
            </w:r>
          </w:p>
          <w:p w14:paraId="4D62E756" w14:textId="06A0849E" w:rsidR="00784A7A" w:rsidRPr="000833DE" w:rsidRDefault="00784A7A" w:rsidP="00784A7A">
            <w:pPr>
              <w:keepNext/>
              <w:rPr>
                <w:rFonts w:ascii="Franklin Gothic Medium" w:hAnsi="Franklin Gothic Medium" w:cs="Futura"/>
                <w:sz w:val="20"/>
                <w:szCs w:val="20"/>
              </w:rPr>
            </w:pPr>
            <w:r w:rsidRPr="000833DE">
              <w:rPr>
                <w:rFonts w:ascii="Franklin Gothic Medium" w:hAnsi="Franklin Gothic Medium" w:cs="Futura"/>
                <w:sz w:val="20"/>
                <w:szCs w:val="20"/>
              </w:rPr>
              <w:t>United States District Court for the District of Columbia</w:t>
            </w:r>
          </w:p>
          <w:p w14:paraId="66519D84" w14:textId="77777777" w:rsidR="00784A7A" w:rsidRPr="000833DE" w:rsidRDefault="00784A7A" w:rsidP="00784A7A">
            <w:pPr>
              <w:keepNext/>
              <w:rPr>
                <w:rFonts w:ascii="Franklin Gothic Book" w:hAnsi="Franklin Gothic Book" w:cs="Futura"/>
                <w:sz w:val="20"/>
                <w:szCs w:val="20"/>
              </w:rPr>
            </w:pPr>
            <w:r w:rsidRPr="000833DE">
              <w:rPr>
                <w:rFonts w:ascii="Franklin Gothic Book" w:hAnsi="Franklin Gothic Book" w:cs="Futura"/>
                <w:sz w:val="20"/>
                <w:szCs w:val="20"/>
              </w:rPr>
              <w:t>Law Clerk (1983-1984)</w:t>
            </w:r>
          </w:p>
          <w:p w14:paraId="6414B189" w14:textId="77777777" w:rsidR="00784A7A" w:rsidRPr="000833DE" w:rsidRDefault="00784A7A">
            <w:pPr>
              <w:rPr>
                <w:rFonts w:ascii="Franklin Gothic Book" w:hAnsi="Franklin Gothic Book"/>
              </w:rPr>
            </w:pPr>
          </w:p>
        </w:tc>
      </w:tr>
      <w:tr w:rsidR="00784A7A" w:rsidRPr="000833DE" w14:paraId="6D1A79EF" w14:textId="77777777" w:rsidTr="003666E9">
        <w:tc>
          <w:tcPr>
            <w:tcW w:w="1818" w:type="dxa"/>
          </w:tcPr>
          <w:p w14:paraId="555CBF6B" w14:textId="4D135793" w:rsidR="00784A7A" w:rsidRPr="000833DE" w:rsidRDefault="00784A7A">
            <w:pPr>
              <w:rPr>
                <w:rFonts w:ascii="Franklin Gothic Medium" w:hAnsi="Franklin Gothic Medium"/>
                <w:sz w:val="22"/>
                <w:szCs w:val="22"/>
              </w:rPr>
            </w:pPr>
            <w:r w:rsidRPr="000833DE">
              <w:rPr>
                <w:rFonts w:ascii="Franklin Gothic Medium" w:hAnsi="Franklin Gothic Medium"/>
                <w:sz w:val="22"/>
                <w:szCs w:val="22"/>
              </w:rPr>
              <w:lastRenderedPageBreak/>
              <w:t>Education</w:t>
            </w:r>
          </w:p>
        </w:tc>
        <w:tc>
          <w:tcPr>
            <w:tcW w:w="6894" w:type="dxa"/>
          </w:tcPr>
          <w:p w14:paraId="429DFD96" w14:textId="4638B5AB" w:rsidR="006E4C47" w:rsidRPr="000833DE" w:rsidRDefault="00784A7A" w:rsidP="00784A7A">
            <w:pPr>
              <w:rPr>
                <w:rFonts w:ascii="Franklin Gothic Medium" w:hAnsi="Franklin Gothic Medium" w:cs="Futura"/>
                <w:sz w:val="21"/>
                <w:szCs w:val="21"/>
              </w:rPr>
            </w:pPr>
            <w:r w:rsidRPr="000833DE">
              <w:rPr>
                <w:rFonts w:ascii="Franklin Gothic Medium" w:hAnsi="Franklin Gothic Medium" w:cs="Futura"/>
                <w:bCs/>
                <w:sz w:val="21"/>
                <w:szCs w:val="21"/>
              </w:rPr>
              <w:t>University of Virginia School of Law</w:t>
            </w:r>
            <w:r w:rsidR="004D431E" w:rsidRPr="000833DE">
              <w:rPr>
                <w:rFonts w:ascii="Franklin Gothic Medium" w:hAnsi="Franklin Gothic Medium" w:cs="Futura"/>
                <w:bCs/>
                <w:sz w:val="21"/>
                <w:szCs w:val="21"/>
              </w:rPr>
              <w:t xml:space="preserve"> </w:t>
            </w:r>
          </w:p>
          <w:p w14:paraId="62285BD0" w14:textId="40B12464" w:rsidR="00784A7A" w:rsidRPr="000833DE" w:rsidRDefault="006E4C47" w:rsidP="00784A7A">
            <w:pPr>
              <w:rPr>
                <w:rFonts w:ascii="Franklin Gothic Book" w:hAnsi="Franklin Gothic Book" w:cs="Futura"/>
                <w:sz w:val="18"/>
                <w:szCs w:val="18"/>
              </w:rPr>
            </w:pPr>
            <w:r w:rsidRPr="000833DE">
              <w:rPr>
                <w:rFonts w:ascii="Franklin Gothic Book" w:hAnsi="Franklin Gothic Book" w:cs="Futura"/>
                <w:sz w:val="18"/>
                <w:szCs w:val="18"/>
              </w:rPr>
              <w:t>J.D. (</w:t>
            </w:r>
            <w:r w:rsidR="00784A7A" w:rsidRPr="000833DE">
              <w:rPr>
                <w:rFonts w:ascii="Franklin Gothic Book" w:hAnsi="Franklin Gothic Book" w:cs="Futura"/>
                <w:sz w:val="18"/>
                <w:szCs w:val="18"/>
              </w:rPr>
              <w:t>1983</w:t>
            </w:r>
            <w:r w:rsidRPr="000833DE">
              <w:rPr>
                <w:rFonts w:ascii="Franklin Gothic Book" w:hAnsi="Franklin Gothic Book" w:cs="Futura"/>
                <w:sz w:val="18"/>
                <w:szCs w:val="18"/>
              </w:rPr>
              <w:t>)</w:t>
            </w:r>
          </w:p>
          <w:p w14:paraId="415722A3" w14:textId="77777777" w:rsidR="00784A7A" w:rsidRPr="000833DE" w:rsidRDefault="00784A7A" w:rsidP="00784A7A">
            <w:pPr>
              <w:jc w:val="both"/>
              <w:rPr>
                <w:rFonts w:ascii="Franklin Gothic Book" w:hAnsi="Franklin Gothic Book" w:cs="Futura"/>
                <w:sz w:val="18"/>
                <w:szCs w:val="18"/>
              </w:rPr>
            </w:pPr>
            <w:r w:rsidRPr="000833DE">
              <w:rPr>
                <w:rFonts w:ascii="Franklin Gothic Book" w:hAnsi="Franklin Gothic Book" w:cs="Futura"/>
                <w:sz w:val="18"/>
                <w:szCs w:val="18"/>
              </w:rPr>
              <w:t>Law School Alumni Association Award for Academic Excellence</w:t>
            </w:r>
          </w:p>
          <w:p w14:paraId="46D8AC85" w14:textId="77777777" w:rsidR="00784A7A" w:rsidRPr="000833DE" w:rsidRDefault="00784A7A" w:rsidP="00784A7A">
            <w:pPr>
              <w:jc w:val="both"/>
              <w:rPr>
                <w:rFonts w:ascii="Franklin Gothic Book" w:hAnsi="Franklin Gothic Book" w:cs="Futura"/>
                <w:sz w:val="18"/>
                <w:szCs w:val="18"/>
              </w:rPr>
            </w:pPr>
            <w:r w:rsidRPr="000833DE">
              <w:rPr>
                <w:rFonts w:ascii="Franklin Gothic Book" w:hAnsi="Franklin Gothic Book" w:cs="Futura"/>
                <w:sz w:val="18"/>
                <w:szCs w:val="18"/>
              </w:rPr>
              <w:t>Z Society Shannon Award</w:t>
            </w:r>
          </w:p>
          <w:p w14:paraId="015F33FA" w14:textId="77777777" w:rsidR="00784A7A" w:rsidRPr="000833DE" w:rsidRDefault="00784A7A" w:rsidP="00784A7A">
            <w:pPr>
              <w:jc w:val="both"/>
              <w:rPr>
                <w:rFonts w:ascii="Franklin Gothic Book" w:hAnsi="Franklin Gothic Book" w:cs="Futura"/>
                <w:sz w:val="18"/>
                <w:szCs w:val="18"/>
              </w:rPr>
            </w:pPr>
            <w:r w:rsidRPr="000833DE">
              <w:rPr>
                <w:rFonts w:ascii="Franklin Gothic Book" w:hAnsi="Franklin Gothic Book" w:cs="Futura"/>
                <w:sz w:val="18"/>
                <w:szCs w:val="18"/>
              </w:rPr>
              <w:t>Edwin S. Cohen Tax Prize</w:t>
            </w:r>
          </w:p>
          <w:p w14:paraId="3C59A023" w14:textId="77777777" w:rsidR="00784A7A" w:rsidRPr="000833DE" w:rsidRDefault="00784A7A" w:rsidP="00784A7A">
            <w:pPr>
              <w:jc w:val="both"/>
              <w:rPr>
                <w:rFonts w:ascii="Franklin Gothic Book" w:hAnsi="Franklin Gothic Book" w:cs="Futura"/>
                <w:i/>
                <w:sz w:val="20"/>
                <w:szCs w:val="20"/>
              </w:rPr>
            </w:pPr>
            <w:r w:rsidRPr="000833DE">
              <w:rPr>
                <w:rFonts w:ascii="Franklin Gothic Book" w:hAnsi="Franklin Gothic Book" w:cs="Futura"/>
                <w:sz w:val="18"/>
                <w:szCs w:val="18"/>
              </w:rPr>
              <w:t>Order of the Coif</w:t>
            </w:r>
            <w:r w:rsidRPr="000833DE">
              <w:rPr>
                <w:rFonts w:ascii="Franklin Gothic Book" w:hAnsi="Franklin Gothic Book" w:cs="Futura"/>
                <w:sz w:val="18"/>
                <w:szCs w:val="18"/>
              </w:rPr>
              <w:tab/>
            </w:r>
            <w:r w:rsidRPr="000833DE">
              <w:rPr>
                <w:rFonts w:ascii="Franklin Gothic Book" w:hAnsi="Franklin Gothic Book" w:cs="Futura"/>
                <w:sz w:val="20"/>
                <w:szCs w:val="20"/>
              </w:rPr>
              <w:tab/>
            </w:r>
          </w:p>
          <w:p w14:paraId="55613FE6" w14:textId="77777777" w:rsidR="00784A7A" w:rsidRPr="000833DE" w:rsidRDefault="00784A7A" w:rsidP="00784A7A">
            <w:pPr>
              <w:rPr>
                <w:rFonts w:ascii="Franklin Gothic Medium" w:hAnsi="Franklin Gothic Medium" w:cs="Futura"/>
                <w:bCs/>
                <w:sz w:val="20"/>
                <w:szCs w:val="20"/>
              </w:rPr>
            </w:pPr>
          </w:p>
          <w:p w14:paraId="0D825E60" w14:textId="77777777" w:rsidR="006E4C47" w:rsidRPr="000833DE" w:rsidRDefault="00784A7A" w:rsidP="00784A7A">
            <w:pPr>
              <w:rPr>
                <w:rFonts w:ascii="Franklin Gothic Medium" w:hAnsi="Franklin Gothic Medium" w:cs="Futura"/>
                <w:smallCaps/>
                <w:sz w:val="21"/>
                <w:szCs w:val="21"/>
              </w:rPr>
            </w:pPr>
            <w:r w:rsidRPr="000833DE">
              <w:rPr>
                <w:rFonts w:ascii="Franklin Gothic Medium" w:hAnsi="Franklin Gothic Medium" w:cs="Futura"/>
                <w:bCs/>
                <w:sz w:val="21"/>
                <w:szCs w:val="21"/>
              </w:rPr>
              <w:t>Stanford University</w:t>
            </w:r>
          </w:p>
          <w:p w14:paraId="0EDD300D" w14:textId="38A8DE55" w:rsidR="00784A7A" w:rsidRPr="000833DE" w:rsidRDefault="006E4C47" w:rsidP="00784A7A">
            <w:pPr>
              <w:rPr>
                <w:rFonts w:ascii="Franklin Gothic Book" w:hAnsi="Franklin Gothic Book" w:cs="Futura"/>
                <w:sz w:val="18"/>
                <w:szCs w:val="18"/>
              </w:rPr>
            </w:pPr>
            <w:r w:rsidRPr="000833DE">
              <w:rPr>
                <w:rFonts w:ascii="Franklin Gothic Book" w:hAnsi="Franklin Gothic Book" w:cs="Futura"/>
                <w:sz w:val="18"/>
                <w:szCs w:val="18"/>
              </w:rPr>
              <w:t>A.B., Political Science (1980)</w:t>
            </w:r>
            <w:r w:rsidR="00784A7A" w:rsidRPr="000833DE">
              <w:rPr>
                <w:rFonts w:ascii="Franklin Gothic Book" w:hAnsi="Franklin Gothic Book" w:cs="Futura"/>
                <w:sz w:val="18"/>
                <w:szCs w:val="18"/>
              </w:rPr>
              <w:tab/>
            </w:r>
          </w:p>
          <w:p w14:paraId="56891FDD" w14:textId="77777777" w:rsidR="00784A7A"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Phi Beta Kappa</w:t>
            </w:r>
          </w:p>
          <w:p w14:paraId="65984384" w14:textId="77777777" w:rsidR="00784A7A" w:rsidRPr="000833DE" w:rsidRDefault="00784A7A" w:rsidP="00784A7A">
            <w:pPr>
              <w:rPr>
                <w:rFonts w:ascii="Franklin Gothic Book" w:hAnsi="Franklin Gothic Book" w:cs="Futura"/>
                <w:bCs/>
                <w:sz w:val="20"/>
                <w:szCs w:val="20"/>
              </w:rPr>
            </w:pPr>
          </w:p>
          <w:p w14:paraId="063B1BBA" w14:textId="77777777" w:rsidR="006E4C47" w:rsidRPr="000833DE" w:rsidRDefault="00784A7A" w:rsidP="00784A7A">
            <w:pPr>
              <w:rPr>
                <w:rFonts w:ascii="Franklin Gothic Medium" w:hAnsi="Franklin Gothic Medium" w:cs="Futura"/>
                <w:sz w:val="21"/>
                <w:szCs w:val="21"/>
              </w:rPr>
            </w:pPr>
            <w:r w:rsidRPr="000833DE">
              <w:rPr>
                <w:rFonts w:ascii="Franklin Gothic Medium" w:hAnsi="Franklin Gothic Medium" w:cs="Futura"/>
                <w:bCs/>
                <w:sz w:val="21"/>
                <w:szCs w:val="21"/>
              </w:rPr>
              <w:t>University of Kansas</w:t>
            </w:r>
          </w:p>
          <w:p w14:paraId="1D62FDD1" w14:textId="354AD044" w:rsidR="00784A7A" w:rsidRPr="000833DE" w:rsidRDefault="006E4C47" w:rsidP="00784A7A">
            <w:pPr>
              <w:rPr>
                <w:rFonts w:ascii="Franklin Gothic Book" w:hAnsi="Franklin Gothic Book" w:cs="Futura"/>
                <w:sz w:val="18"/>
                <w:szCs w:val="18"/>
              </w:rPr>
            </w:pPr>
            <w:r w:rsidRPr="000833DE">
              <w:rPr>
                <w:rFonts w:ascii="Franklin Gothic Book" w:hAnsi="Franklin Gothic Book" w:cs="Futura"/>
                <w:sz w:val="18"/>
                <w:szCs w:val="18"/>
              </w:rPr>
              <w:t>Freshman year (</w:t>
            </w:r>
            <w:r w:rsidR="00784A7A" w:rsidRPr="000833DE">
              <w:rPr>
                <w:rFonts w:ascii="Franklin Gothic Book" w:hAnsi="Franklin Gothic Book" w:cs="Futura"/>
                <w:sz w:val="18"/>
                <w:szCs w:val="18"/>
              </w:rPr>
              <w:t>1976-1977</w:t>
            </w:r>
            <w:r w:rsidRPr="000833DE">
              <w:rPr>
                <w:rFonts w:ascii="Franklin Gothic Book" w:hAnsi="Franklin Gothic Book" w:cs="Futura"/>
                <w:sz w:val="18"/>
                <w:szCs w:val="18"/>
              </w:rPr>
              <w:t>)</w:t>
            </w:r>
          </w:p>
          <w:p w14:paraId="79AFECC0" w14:textId="77777777" w:rsidR="00784A7A" w:rsidRPr="000833DE" w:rsidRDefault="00784A7A">
            <w:pPr>
              <w:rPr>
                <w:rFonts w:ascii="Franklin Gothic Book" w:hAnsi="Franklin Gothic Book"/>
              </w:rPr>
            </w:pPr>
          </w:p>
        </w:tc>
      </w:tr>
      <w:tr w:rsidR="002D05F6" w:rsidRPr="000833DE" w14:paraId="6F52540C" w14:textId="77777777" w:rsidTr="003666E9">
        <w:tc>
          <w:tcPr>
            <w:tcW w:w="1818" w:type="dxa"/>
          </w:tcPr>
          <w:p w14:paraId="6E4F1E34" w14:textId="446F3B95" w:rsidR="002D05F6" w:rsidRPr="000833DE" w:rsidRDefault="002D05F6">
            <w:pPr>
              <w:rPr>
                <w:rFonts w:ascii="Franklin Gothic Medium" w:hAnsi="Franklin Gothic Medium"/>
                <w:sz w:val="22"/>
                <w:szCs w:val="22"/>
              </w:rPr>
            </w:pPr>
            <w:r>
              <w:rPr>
                <w:rFonts w:ascii="Franklin Gothic Medium" w:hAnsi="Franklin Gothic Medium"/>
                <w:sz w:val="22"/>
                <w:szCs w:val="22"/>
              </w:rPr>
              <w:t>Book</w:t>
            </w:r>
          </w:p>
        </w:tc>
        <w:tc>
          <w:tcPr>
            <w:tcW w:w="6894" w:type="dxa"/>
          </w:tcPr>
          <w:p w14:paraId="7A4D9A44" w14:textId="77777777" w:rsidR="002D05F6" w:rsidRPr="00D5028D" w:rsidRDefault="002D05F6" w:rsidP="00784A7A">
            <w:pPr>
              <w:rPr>
                <w:rFonts w:ascii="Franklin Gothic Medium" w:hAnsi="Franklin Gothic Medium" w:cs="Futura"/>
                <w:bCs/>
                <w:sz w:val="21"/>
                <w:szCs w:val="21"/>
              </w:rPr>
            </w:pPr>
            <w:r w:rsidRPr="00D5028D">
              <w:rPr>
                <w:rFonts w:ascii="Franklin Gothic Medium" w:hAnsi="Franklin Gothic Medium" w:cs="Futura"/>
                <w:bCs/>
                <w:sz w:val="21"/>
                <w:szCs w:val="21"/>
              </w:rPr>
              <w:t>Picturing Corporate Practice (West Academic 2016)</w:t>
            </w:r>
          </w:p>
          <w:p w14:paraId="1CC8FFAE" w14:textId="77777777" w:rsidR="002D05F6" w:rsidRDefault="002D05F6" w:rsidP="00784A7A">
            <w:pPr>
              <w:rPr>
                <w:rFonts w:ascii="Franklin Gothic Book" w:hAnsi="Franklin Gothic Book" w:cs="Futura"/>
                <w:bCs/>
                <w:sz w:val="21"/>
                <w:szCs w:val="21"/>
              </w:rPr>
            </w:pPr>
          </w:p>
          <w:p w14:paraId="6ABB2142" w14:textId="7619FF84" w:rsidR="00995862" w:rsidRPr="00174AA6" w:rsidRDefault="00995862" w:rsidP="00995862">
            <w:pPr>
              <w:rPr>
                <w:rFonts w:ascii="Franklin Gothic Book" w:hAnsi="Franklin Gothic Book"/>
                <w:sz w:val="18"/>
                <w:szCs w:val="18"/>
              </w:rPr>
            </w:pPr>
            <w:r w:rsidRPr="00174AA6">
              <w:rPr>
                <w:rFonts w:ascii="Franklin Gothic Book" w:hAnsi="Franklin Gothic Book" w:cs="Arial"/>
                <w:color w:val="222222"/>
                <w:sz w:val="18"/>
                <w:szCs w:val="18"/>
                <w:shd w:val="clear" w:color="auto" w:fill="FFFFFF"/>
              </w:rPr>
              <w:t xml:space="preserve">intended for law students interested in corporate and transactional work and for lawyers new to the practice; includes brief overview of corporate practice and chapters focused on advice development, transaction planning and management, legal documents, board meetings, litigation (from a corporate perspective), SEC filings, corporate pro bono, and client service; </w:t>
            </w:r>
            <w:r w:rsidR="00F76744">
              <w:rPr>
                <w:rFonts w:ascii="Franklin Gothic Book" w:hAnsi="Franklin Gothic Book" w:cs="Arial"/>
                <w:color w:val="222222"/>
                <w:sz w:val="18"/>
                <w:szCs w:val="18"/>
                <w:shd w:val="clear" w:color="auto" w:fill="FFFFFF"/>
              </w:rPr>
              <w:t xml:space="preserve">written in collaboration with graphic designer; </w:t>
            </w:r>
            <w:r w:rsidRPr="00174AA6">
              <w:rPr>
                <w:rFonts w:ascii="Franklin Gothic Book" w:hAnsi="Franklin Gothic Book" w:cs="Arial"/>
                <w:color w:val="222222"/>
                <w:sz w:val="18"/>
                <w:szCs w:val="18"/>
                <w:shd w:val="clear" w:color="auto" w:fill="FFFFFF"/>
              </w:rPr>
              <w:t>features over 50 diagrams, timelines, and other graphics; includes vocabulary, how-things-work information, and practical s</w:t>
            </w:r>
            <w:r w:rsidR="00F76744">
              <w:rPr>
                <w:rFonts w:ascii="Franklin Gothic Book" w:hAnsi="Franklin Gothic Book" w:cs="Arial"/>
                <w:color w:val="222222"/>
                <w:sz w:val="18"/>
                <w:szCs w:val="18"/>
                <w:shd w:val="clear" w:color="auto" w:fill="FFFFFF"/>
              </w:rPr>
              <w:t xml:space="preserve">uggestions for the new lawyer; </w:t>
            </w:r>
            <w:r w:rsidRPr="00174AA6">
              <w:rPr>
                <w:rFonts w:ascii="Franklin Gothic Book" w:hAnsi="Franklin Gothic Book" w:cs="Arial"/>
                <w:color w:val="222222"/>
                <w:sz w:val="18"/>
                <w:szCs w:val="18"/>
                <w:shd w:val="clear" w:color="auto" w:fill="FFFFFF"/>
              </w:rPr>
              <w:t>offers ideas for using visual approaches i</w:t>
            </w:r>
            <w:r w:rsidR="00592A78">
              <w:rPr>
                <w:rFonts w:ascii="Franklin Gothic Book" w:hAnsi="Franklin Gothic Book" w:cs="Arial"/>
                <w:color w:val="222222"/>
                <w:sz w:val="18"/>
                <w:szCs w:val="18"/>
                <w:shd w:val="clear" w:color="auto" w:fill="FFFFFF"/>
              </w:rPr>
              <w:t xml:space="preserve">n dealing with problems </w:t>
            </w:r>
            <w:r w:rsidRPr="00174AA6">
              <w:rPr>
                <w:rFonts w:ascii="Franklin Gothic Book" w:hAnsi="Franklin Gothic Book" w:cs="Arial"/>
                <w:color w:val="222222"/>
                <w:sz w:val="18"/>
                <w:szCs w:val="18"/>
                <w:shd w:val="clear" w:color="auto" w:fill="FFFFFF"/>
              </w:rPr>
              <w:t>and documents across the practice</w:t>
            </w:r>
          </w:p>
          <w:p w14:paraId="6C46B31D" w14:textId="77777777" w:rsidR="002D05F6" w:rsidRPr="002D05F6" w:rsidRDefault="002D05F6" w:rsidP="00784A7A">
            <w:pPr>
              <w:rPr>
                <w:rFonts w:ascii="Franklin Gothic Book" w:hAnsi="Franklin Gothic Book" w:cs="Futura"/>
                <w:bCs/>
                <w:sz w:val="21"/>
                <w:szCs w:val="21"/>
              </w:rPr>
            </w:pPr>
          </w:p>
        </w:tc>
      </w:tr>
      <w:tr w:rsidR="00784A7A" w:rsidRPr="000833DE" w14:paraId="435D0EEE" w14:textId="77777777" w:rsidTr="003666E9">
        <w:tc>
          <w:tcPr>
            <w:tcW w:w="1818" w:type="dxa"/>
          </w:tcPr>
          <w:p w14:paraId="5EB2BFDC" w14:textId="1CAD9D70" w:rsidR="00784A7A" w:rsidRDefault="00F76744">
            <w:pPr>
              <w:rPr>
                <w:rFonts w:ascii="Franklin Gothic Medium" w:hAnsi="Franklin Gothic Medium"/>
                <w:sz w:val="22"/>
                <w:szCs w:val="22"/>
              </w:rPr>
            </w:pPr>
            <w:r>
              <w:rPr>
                <w:rFonts w:ascii="Franklin Gothic Medium" w:hAnsi="Franklin Gothic Medium"/>
                <w:sz w:val="22"/>
                <w:szCs w:val="22"/>
              </w:rPr>
              <w:t>Articles</w:t>
            </w:r>
          </w:p>
          <w:p w14:paraId="0A7747F2" w14:textId="77777777" w:rsidR="00D5028D" w:rsidRDefault="00D5028D">
            <w:pPr>
              <w:rPr>
                <w:rFonts w:ascii="Franklin Gothic Medium" w:hAnsi="Franklin Gothic Medium"/>
                <w:sz w:val="22"/>
                <w:szCs w:val="22"/>
              </w:rPr>
            </w:pPr>
          </w:p>
          <w:p w14:paraId="1D0FCD68" w14:textId="77777777" w:rsidR="00D5028D" w:rsidRDefault="00D5028D">
            <w:pPr>
              <w:rPr>
                <w:rFonts w:ascii="Franklin Gothic Medium" w:hAnsi="Franklin Gothic Medium"/>
                <w:sz w:val="22"/>
                <w:szCs w:val="22"/>
              </w:rPr>
            </w:pPr>
          </w:p>
          <w:p w14:paraId="0247D4FE" w14:textId="77777777" w:rsidR="00D5028D" w:rsidRDefault="00D5028D">
            <w:pPr>
              <w:rPr>
                <w:rFonts w:ascii="Franklin Gothic Medium" w:hAnsi="Franklin Gothic Medium"/>
                <w:sz w:val="22"/>
                <w:szCs w:val="22"/>
              </w:rPr>
            </w:pPr>
          </w:p>
          <w:p w14:paraId="18C2CF52" w14:textId="77777777" w:rsidR="00D5028D" w:rsidRDefault="00D5028D">
            <w:pPr>
              <w:rPr>
                <w:rFonts w:ascii="Franklin Gothic Medium" w:hAnsi="Franklin Gothic Medium"/>
                <w:sz w:val="22"/>
                <w:szCs w:val="22"/>
              </w:rPr>
            </w:pPr>
          </w:p>
          <w:p w14:paraId="0498355E" w14:textId="77777777" w:rsidR="00D5028D" w:rsidRDefault="00D5028D">
            <w:pPr>
              <w:rPr>
                <w:rFonts w:ascii="Franklin Gothic Medium" w:hAnsi="Franklin Gothic Medium"/>
                <w:sz w:val="22"/>
                <w:szCs w:val="22"/>
              </w:rPr>
            </w:pPr>
          </w:p>
          <w:p w14:paraId="5E440095" w14:textId="77777777" w:rsidR="00D5028D" w:rsidRDefault="00D5028D">
            <w:pPr>
              <w:rPr>
                <w:rFonts w:ascii="Franklin Gothic Medium" w:hAnsi="Franklin Gothic Medium"/>
                <w:sz w:val="22"/>
                <w:szCs w:val="22"/>
              </w:rPr>
            </w:pPr>
          </w:p>
          <w:p w14:paraId="71D73F20" w14:textId="77777777" w:rsidR="00D5028D" w:rsidRDefault="00D5028D">
            <w:pPr>
              <w:rPr>
                <w:rFonts w:ascii="Franklin Gothic Medium" w:hAnsi="Franklin Gothic Medium"/>
                <w:sz w:val="22"/>
                <w:szCs w:val="22"/>
              </w:rPr>
            </w:pPr>
          </w:p>
          <w:p w14:paraId="699D9726" w14:textId="77777777" w:rsidR="00D5028D" w:rsidRDefault="00D5028D">
            <w:pPr>
              <w:rPr>
                <w:rFonts w:ascii="Franklin Gothic Medium" w:hAnsi="Franklin Gothic Medium"/>
                <w:sz w:val="22"/>
                <w:szCs w:val="22"/>
              </w:rPr>
            </w:pPr>
          </w:p>
          <w:p w14:paraId="5DBC75A1" w14:textId="77777777" w:rsidR="00D5028D" w:rsidRDefault="00D5028D">
            <w:pPr>
              <w:rPr>
                <w:rFonts w:ascii="Franklin Gothic Medium" w:hAnsi="Franklin Gothic Medium"/>
                <w:sz w:val="22"/>
                <w:szCs w:val="22"/>
              </w:rPr>
            </w:pPr>
          </w:p>
          <w:p w14:paraId="21F97FC0" w14:textId="77777777" w:rsidR="00D5028D" w:rsidRDefault="00D5028D">
            <w:pPr>
              <w:rPr>
                <w:rFonts w:ascii="Franklin Gothic Medium" w:hAnsi="Franklin Gothic Medium"/>
                <w:sz w:val="22"/>
                <w:szCs w:val="22"/>
              </w:rPr>
            </w:pPr>
          </w:p>
          <w:p w14:paraId="7BA6AF8E" w14:textId="77777777" w:rsidR="00D5028D" w:rsidRDefault="00D5028D">
            <w:pPr>
              <w:rPr>
                <w:rFonts w:ascii="Franklin Gothic Medium" w:hAnsi="Franklin Gothic Medium"/>
                <w:sz w:val="22"/>
                <w:szCs w:val="22"/>
              </w:rPr>
            </w:pPr>
          </w:p>
          <w:p w14:paraId="44A9CD60" w14:textId="77777777" w:rsidR="00D5028D" w:rsidRDefault="00D5028D">
            <w:pPr>
              <w:rPr>
                <w:rFonts w:ascii="Franklin Gothic Medium" w:hAnsi="Franklin Gothic Medium"/>
                <w:sz w:val="22"/>
                <w:szCs w:val="22"/>
              </w:rPr>
            </w:pPr>
          </w:p>
          <w:p w14:paraId="4138C034" w14:textId="77777777" w:rsidR="00D5028D" w:rsidRDefault="00D5028D">
            <w:pPr>
              <w:rPr>
                <w:rFonts w:ascii="Franklin Gothic Medium" w:hAnsi="Franklin Gothic Medium"/>
                <w:sz w:val="22"/>
                <w:szCs w:val="22"/>
              </w:rPr>
            </w:pPr>
          </w:p>
          <w:p w14:paraId="39326D0C" w14:textId="77777777" w:rsidR="00D5028D" w:rsidRDefault="00D5028D">
            <w:pPr>
              <w:rPr>
                <w:rFonts w:ascii="Franklin Gothic Medium" w:hAnsi="Franklin Gothic Medium"/>
                <w:sz w:val="22"/>
                <w:szCs w:val="22"/>
              </w:rPr>
            </w:pPr>
          </w:p>
          <w:p w14:paraId="5E8E3D40" w14:textId="77777777" w:rsidR="00D5028D" w:rsidRDefault="00D5028D">
            <w:pPr>
              <w:rPr>
                <w:rFonts w:ascii="Franklin Gothic Medium" w:hAnsi="Franklin Gothic Medium"/>
                <w:sz w:val="22"/>
                <w:szCs w:val="22"/>
              </w:rPr>
            </w:pPr>
          </w:p>
          <w:p w14:paraId="11D09C91" w14:textId="77777777" w:rsidR="00D5028D" w:rsidRDefault="00D5028D">
            <w:pPr>
              <w:rPr>
                <w:rFonts w:ascii="Franklin Gothic Medium" w:hAnsi="Franklin Gothic Medium"/>
                <w:sz w:val="22"/>
                <w:szCs w:val="22"/>
              </w:rPr>
            </w:pPr>
          </w:p>
          <w:p w14:paraId="0B1311C3" w14:textId="77777777" w:rsidR="00D5028D" w:rsidRDefault="00D5028D">
            <w:pPr>
              <w:rPr>
                <w:rFonts w:ascii="Franklin Gothic Medium" w:hAnsi="Franklin Gothic Medium"/>
                <w:sz w:val="22"/>
                <w:szCs w:val="22"/>
              </w:rPr>
            </w:pPr>
          </w:p>
          <w:p w14:paraId="759D2A52" w14:textId="77777777" w:rsidR="00D5028D" w:rsidRDefault="00D5028D">
            <w:pPr>
              <w:rPr>
                <w:rFonts w:ascii="Franklin Gothic Medium" w:hAnsi="Franklin Gothic Medium"/>
                <w:sz w:val="22"/>
                <w:szCs w:val="22"/>
              </w:rPr>
            </w:pPr>
          </w:p>
          <w:p w14:paraId="296D8CBE" w14:textId="77777777" w:rsidR="00D5028D" w:rsidRDefault="00D5028D">
            <w:pPr>
              <w:rPr>
                <w:rFonts w:ascii="Franklin Gothic Medium" w:hAnsi="Franklin Gothic Medium"/>
                <w:sz w:val="22"/>
                <w:szCs w:val="22"/>
              </w:rPr>
            </w:pPr>
          </w:p>
          <w:p w14:paraId="6ABD1FBA" w14:textId="77777777" w:rsidR="00D5028D" w:rsidRDefault="00D5028D">
            <w:pPr>
              <w:rPr>
                <w:rFonts w:ascii="Franklin Gothic Medium" w:hAnsi="Franklin Gothic Medium"/>
                <w:sz w:val="22"/>
                <w:szCs w:val="22"/>
              </w:rPr>
            </w:pPr>
          </w:p>
          <w:p w14:paraId="2BC4AD27" w14:textId="27103608" w:rsidR="00D5028D" w:rsidRPr="00361ED9" w:rsidRDefault="00D5028D">
            <w:pPr>
              <w:rPr>
                <w:rFonts w:ascii="Franklin Gothic Medium" w:hAnsi="Franklin Gothic Medium"/>
                <w:sz w:val="22"/>
                <w:szCs w:val="22"/>
              </w:rPr>
            </w:pPr>
          </w:p>
        </w:tc>
        <w:tc>
          <w:tcPr>
            <w:tcW w:w="6894" w:type="dxa"/>
          </w:tcPr>
          <w:p w14:paraId="6A6FFA80" w14:textId="3FC49438" w:rsidR="000A1875" w:rsidRDefault="000A1875" w:rsidP="00D5028D">
            <w:pPr>
              <w:rPr>
                <w:rFonts w:ascii="Franklin Gothic Medium" w:hAnsi="Franklin Gothic Medium" w:cs="Futura"/>
                <w:sz w:val="21"/>
                <w:szCs w:val="21"/>
              </w:rPr>
            </w:pPr>
            <w:r>
              <w:rPr>
                <w:rFonts w:ascii="Franklin Gothic Medium" w:hAnsi="Franklin Gothic Medium" w:cs="Futura"/>
                <w:sz w:val="21"/>
                <w:szCs w:val="21"/>
              </w:rPr>
              <w:t>Whiteboard and Black-Letter: Visual Communication in Commercial Contra</w:t>
            </w:r>
            <w:r w:rsidR="008825D4">
              <w:rPr>
                <w:rFonts w:ascii="Franklin Gothic Medium" w:hAnsi="Franklin Gothic Medium" w:cs="Futura"/>
                <w:sz w:val="21"/>
                <w:szCs w:val="21"/>
              </w:rPr>
              <w:t xml:space="preserve">cts, </w:t>
            </w:r>
            <w:r w:rsidR="00687328">
              <w:rPr>
                <w:rFonts w:ascii="Franklin Gothic Medium" w:hAnsi="Franklin Gothic Medium" w:cs="Futura"/>
                <w:sz w:val="21"/>
                <w:szCs w:val="21"/>
              </w:rPr>
              <w:t xml:space="preserve">20 </w:t>
            </w:r>
            <w:r w:rsidR="007F2086">
              <w:rPr>
                <w:rFonts w:ascii="Franklin Gothic Medium" w:hAnsi="Franklin Gothic Medium" w:cs="Futura"/>
                <w:sz w:val="21"/>
                <w:szCs w:val="21"/>
              </w:rPr>
              <w:t>U. Pa. Bus. L. J</w:t>
            </w:r>
            <w:r w:rsidR="00687328">
              <w:rPr>
                <w:rFonts w:ascii="Franklin Gothic Medium" w:hAnsi="Franklin Gothic Medium" w:cs="Futura"/>
                <w:sz w:val="21"/>
                <w:szCs w:val="21"/>
              </w:rPr>
              <w:t>.</w:t>
            </w:r>
            <w:r w:rsidR="008825D4">
              <w:rPr>
                <w:rFonts w:ascii="Franklin Gothic Medium" w:hAnsi="Franklin Gothic Medium" w:cs="Futura"/>
                <w:sz w:val="21"/>
                <w:szCs w:val="21"/>
              </w:rPr>
              <w:t xml:space="preserve"> 815 </w:t>
            </w:r>
            <w:r w:rsidR="007F2086">
              <w:rPr>
                <w:rFonts w:ascii="Franklin Gothic Medium" w:hAnsi="Franklin Gothic Medium" w:cs="Futura"/>
                <w:sz w:val="21"/>
                <w:szCs w:val="21"/>
              </w:rPr>
              <w:t>(2018)</w:t>
            </w:r>
            <w:r>
              <w:rPr>
                <w:rFonts w:ascii="Franklin Gothic Medium" w:hAnsi="Franklin Gothic Medium" w:cs="Futura"/>
                <w:sz w:val="21"/>
                <w:szCs w:val="21"/>
              </w:rPr>
              <w:br/>
            </w:r>
          </w:p>
          <w:p w14:paraId="6C4BCC2E" w14:textId="4CE9880C" w:rsidR="000A1875" w:rsidRPr="000A1875" w:rsidRDefault="00311D51" w:rsidP="00D5028D">
            <w:pPr>
              <w:rPr>
                <w:rFonts w:ascii="Franklin Gothic Book" w:hAnsi="Franklin Gothic Book" w:cs="Futura"/>
                <w:sz w:val="18"/>
                <w:szCs w:val="18"/>
              </w:rPr>
            </w:pPr>
            <w:r>
              <w:rPr>
                <w:rFonts w:ascii="Franklin Gothic Book" w:hAnsi="Franklin Gothic Book" w:cs="Futura"/>
                <w:sz w:val="18"/>
                <w:szCs w:val="18"/>
              </w:rPr>
              <w:t>discussion of</w:t>
            </w:r>
            <w:r w:rsidR="000A1875" w:rsidRPr="000A1875">
              <w:rPr>
                <w:rFonts w:ascii="Franklin Gothic Book" w:hAnsi="Franklin Gothic Book" w:cs="Futura"/>
                <w:sz w:val="18"/>
                <w:szCs w:val="18"/>
              </w:rPr>
              <w:t xml:space="preserve"> use of visual expression in commercial contracts; </w:t>
            </w:r>
            <w:r w:rsidR="000A1875" w:rsidRPr="000A1875">
              <w:rPr>
                <w:rFonts w:ascii="Franklin Gothic Book" w:hAnsi="Franklin Gothic Book"/>
                <w:sz w:val="18"/>
                <w:szCs w:val="18"/>
              </w:rPr>
              <w:t xml:space="preserve">describes why visual methods </w:t>
            </w:r>
            <w:r w:rsidR="000A1875">
              <w:rPr>
                <w:rFonts w:ascii="Franklin Gothic Book" w:hAnsi="Franklin Gothic Book"/>
                <w:sz w:val="18"/>
                <w:szCs w:val="18"/>
              </w:rPr>
              <w:t xml:space="preserve">are useful in transactional work </w:t>
            </w:r>
            <w:r w:rsidR="000A1875" w:rsidRPr="000A1875">
              <w:rPr>
                <w:rFonts w:ascii="Franklin Gothic Book" w:hAnsi="Franklin Gothic Book"/>
                <w:sz w:val="18"/>
                <w:szCs w:val="18"/>
              </w:rPr>
              <w:t>and why visuals are not often observed in contract</w:t>
            </w:r>
            <w:r w:rsidR="000A1875">
              <w:rPr>
                <w:rFonts w:ascii="Franklin Gothic Book" w:hAnsi="Franklin Gothic Book"/>
                <w:sz w:val="18"/>
                <w:szCs w:val="18"/>
              </w:rPr>
              <w:t xml:space="preserve">s; </w:t>
            </w:r>
            <w:r w:rsidR="000A1875" w:rsidRPr="000A1875">
              <w:rPr>
                <w:rFonts w:ascii="Franklin Gothic Book" w:hAnsi="Franklin Gothic Book"/>
                <w:sz w:val="18"/>
                <w:szCs w:val="18"/>
              </w:rPr>
              <w:t>assesses existing scholarship regarding visual</w:t>
            </w:r>
            <w:r w:rsidR="000A1875">
              <w:rPr>
                <w:rFonts w:ascii="Franklin Gothic Book" w:hAnsi="Franklin Gothic Book"/>
                <w:sz w:val="18"/>
                <w:szCs w:val="18"/>
              </w:rPr>
              <w:t xml:space="preserve"> methods and contracts;</w:t>
            </w:r>
            <w:r w:rsidR="000A1875" w:rsidRPr="000A1875">
              <w:rPr>
                <w:rFonts w:ascii="Franklin Gothic Book" w:hAnsi="Franklin Gothic Book"/>
                <w:sz w:val="18"/>
                <w:szCs w:val="18"/>
              </w:rPr>
              <w:t xml:space="preserve"> explores treatment of visuals under </w:t>
            </w:r>
            <w:r w:rsidR="000A1875">
              <w:rPr>
                <w:rFonts w:ascii="Franklin Gothic Book" w:hAnsi="Franklin Gothic Book"/>
                <w:sz w:val="18"/>
                <w:szCs w:val="18"/>
              </w:rPr>
              <w:t>U.S.</w:t>
            </w:r>
            <w:r w:rsidR="000A1875" w:rsidRPr="000A1875">
              <w:rPr>
                <w:rFonts w:ascii="Franklin Gothic Book" w:hAnsi="Franklin Gothic Book"/>
                <w:sz w:val="18"/>
                <w:szCs w:val="18"/>
              </w:rPr>
              <w:t xml:space="preserve"> contract interpretation </w:t>
            </w:r>
            <w:r w:rsidR="000A1875">
              <w:rPr>
                <w:rFonts w:ascii="Franklin Gothic Book" w:hAnsi="Franklin Gothic Book"/>
                <w:sz w:val="18"/>
                <w:szCs w:val="18"/>
              </w:rPr>
              <w:t xml:space="preserve">and evidentiary principles; </w:t>
            </w:r>
            <w:r w:rsidR="000A1875" w:rsidRPr="000A1875">
              <w:rPr>
                <w:rFonts w:ascii="Franklin Gothic Book" w:hAnsi="Franklin Gothic Book"/>
                <w:sz w:val="18"/>
                <w:szCs w:val="18"/>
              </w:rPr>
              <w:t>identifies characteristics of transactional situations where visual execu</w:t>
            </w:r>
            <w:r w:rsidR="000A1875">
              <w:rPr>
                <w:rFonts w:ascii="Franklin Gothic Book" w:hAnsi="Franklin Gothic Book"/>
                <w:sz w:val="18"/>
                <w:szCs w:val="18"/>
              </w:rPr>
              <w:t xml:space="preserve">tions may be especially helpful; </w:t>
            </w:r>
            <w:r w:rsidR="000A1875" w:rsidRPr="000A1875">
              <w:rPr>
                <w:rFonts w:ascii="Franklin Gothic Book" w:hAnsi="Franklin Gothic Book"/>
                <w:sz w:val="18"/>
                <w:szCs w:val="18"/>
              </w:rPr>
              <w:t>proposes legal and empirical research streams, model creation, and other actions intended to build case</w:t>
            </w:r>
            <w:r w:rsidR="000A1875">
              <w:rPr>
                <w:rFonts w:ascii="Franklin Gothic Book" w:hAnsi="Franklin Gothic Book"/>
                <w:sz w:val="18"/>
                <w:szCs w:val="18"/>
              </w:rPr>
              <w:t xml:space="preserve"> for such use</w:t>
            </w:r>
          </w:p>
          <w:p w14:paraId="64E9FB3B" w14:textId="77777777" w:rsidR="000A1875" w:rsidRDefault="000A1875" w:rsidP="00D5028D">
            <w:pPr>
              <w:rPr>
                <w:rFonts w:ascii="Franklin Gothic Medium" w:hAnsi="Franklin Gothic Medium" w:cs="Futura"/>
                <w:sz w:val="21"/>
                <w:szCs w:val="21"/>
              </w:rPr>
            </w:pPr>
          </w:p>
          <w:p w14:paraId="78123014" w14:textId="2D4E6E32" w:rsidR="00F33768" w:rsidRPr="000A65AA" w:rsidRDefault="00F33768" w:rsidP="00D5028D">
            <w:pPr>
              <w:rPr>
                <w:rFonts w:ascii="Franklin Gothic Medium" w:hAnsi="Franklin Gothic Medium" w:cs="Futura"/>
                <w:sz w:val="21"/>
                <w:szCs w:val="21"/>
              </w:rPr>
            </w:pPr>
            <w:r w:rsidRPr="000A65AA">
              <w:rPr>
                <w:rFonts w:ascii="Franklin Gothic Medium" w:hAnsi="Franklin Gothic Medium" w:cs="Futura"/>
                <w:sz w:val="21"/>
                <w:szCs w:val="21"/>
              </w:rPr>
              <w:t>Farmers Market Rules and Policies: Content and Design Suggestions (from a Lawyer), 13 J. Food Law &amp; Policy 181 (2017)</w:t>
            </w:r>
            <w:r w:rsidR="00AB6886">
              <w:rPr>
                <w:rFonts w:ascii="Franklin Gothic Medium" w:hAnsi="Franklin Gothic Medium" w:cs="Futura"/>
                <w:sz w:val="21"/>
                <w:szCs w:val="21"/>
              </w:rPr>
              <w:t xml:space="preserve">; also avail. at </w:t>
            </w:r>
            <w:r w:rsidR="000E00D1" w:rsidRPr="000E00D1">
              <w:rPr>
                <w:rFonts w:ascii="Franklin Gothic Medium" w:hAnsi="Franklin Gothic Medium" w:cs="Futura"/>
                <w:sz w:val="21"/>
                <w:szCs w:val="21"/>
              </w:rPr>
              <w:t>https://farmersmarketlegaltoolkit.org/risks/market-rules-procedure/#risks-marketrules-drafting</w:t>
            </w:r>
          </w:p>
          <w:p w14:paraId="52F90658" w14:textId="77777777" w:rsidR="00F33768" w:rsidRDefault="00F33768" w:rsidP="00D5028D">
            <w:pPr>
              <w:rPr>
                <w:rFonts w:ascii="Franklin Gothic Medium" w:hAnsi="Franklin Gothic Medium" w:cs="Futura"/>
                <w:sz w:val="21"/>
                <w:szCs w:val="21"/>
              </w:rPr>
            </w:pPr>
          </w:p>
          <w:p w14:paraId="028BDDD9" w14:textId="11A82787" w:rsidR="00F33768" w:rsidRDefault="00F33768" w:rsidP="00F33768">
            <w:pPr>
              <w:rPr>
                <w:rFonts w:ascii="Franklin Gothic Book" w:hAnsi="Franklin Gothic Book" w:cs="Futura"/>
                <w:sz w:val="18"/>
                <w:szCs w:val="18"/>
              </w:rPr>
            </w:pPr>
            <w:r>
              <w:rPr>
                <w:rFonts w:ascii="Franklin Gothic Book" w:hAnsi="Franklin Gothic Book" w:cs="Futura"/>
                <w:sz w:val="18"/>
                <w:szCs w:val="18"/>
              </w:rPr>
              <w:t>d</w:t>
            </w:r>
            <w:r w:rsidRPr="000833DE">
              <w:rPr>
                <w:rFonts w:ascii="Franklin Gothic Book" w:hAnsi="Franklin Gothic Book" w:cs="Futura"/>
                <w:sz w:val="18"/>
                <w:szCs w:val="18"/>
              </w:rPr>
              <w:t>iscussion</w:t>
            </w:r>
            <w:r>
              <w:rPr>
                <w:rFonts w:ascii="Franklin Gothic Book" w:hAnsi="Franklin Gothic Book" w:cs="Futura"/>
                <w:sz w:val="18"/>
                <w:szCs w:val="18"/>
              </w:rPr>
              <w:t xml:space="preserve"> of documents used by farmers</w:t>
            </w:r>
            <w:r w:rsidR="00592A78">
              <w:rPr>
                <w:rFonts w:ascii="Franklin Gothic Book" w:hAnsi="Franklin Gothic Book" w:cs="Futura"/>
                <w:sz w:val="18"/>
                <w:szCs w:val="18"/>
              </w:rPr>
              <w:t>’</w:t>
            </w:r>
            <w:r>
              <w:rPr>
                <w:rFonts w:ascii="Franklin Gothic Book" w:hAnsi="Franklin Gothic Book" w:cs="Futura"/>
                <w:sz w:val="18"/>
                <w:szCs w:val="18"/>
              </w:rPr>
              <w:t xml:space="preserve"> market operators to manage markets; includes recommenda</w:t>
            </w:r>
            <w:r w:rsidR="00293B2A">
              <w:rPr>
                <w:rFonts w:ascii="Franklin Gothic Book" w:hAnsi="Franklin Gothic Book" w:cs="Futura"/>
                <w:sz w:val="18"/>
                <w:szCs w:val="18"/>
              </w:rPr>
              <w:t xml:space="preserve">tions for market rules content; </w:t>
            </w:r>
            <w:r>
              <w:rPr>
                <w:rFonts w:ascii="Franklin Gothic Book" w:hAnsi="Franklin Gothic Book" w:cs="Futura"/>
                <w:sz w:val="18"/>
                <w:szCs w:val="18"/>
              </w:rPr>
              <w:t>suggests ways to improve vendor, consumer, and community underst</w:t>
            </w:r>
            <w:r w:rsidR="00293B2A">
              <w:rPr>
                <w:rFonts w:ascii="Franklin Gothic Book" w:hAnsi="Franklin Gothic Book" w:cs="Futura"/>
                <w:sz w:val="18"/>
                <w:szCs w:val="18"/>
              </w:rPr>
              <w:t>anding;</w:t>
            </w:r>
            <w:r>
              <w:rPr>
                <w:rFonts w:ascii="Franklin Gothic Book" w:hAnsi="Franklin Gothic Book" w:cs="Futura"/>
                <w:sz w:val="18"/>
                <w:szCs w:val="18"/>
              </w:rPr>
              <w:t xml:space="preserve"> offers ideas for impr</w:t>
            </w:r>
            <w:r w:rsidR="00293B2A">
              <w:rPr>
                <w:rFonts w:ascii="Franklin Gothic Book" w:hAnsi="Franklin Gothic Book" w:cs="Futura"/>
                <w:sz w:val="18"/>
                <w:szCs w:val="18"/>
              </w:rPr>
              <w:t>oving protective value of rules;</w:t>
            </w:r>
            <w:r>
              <w:rPr>
                <w:rFonts w:ascii="Franklin Gothic Book" w:hAnsi="Franklin Gothic Book" w:cs="Futura"/>
                <w:sz w:val="18"/>
                <w:szCs w:val="18"/>
              </w:rPr>
              <w:t xml:space="preserve"> includes suggestions for ensuring consistency across rules and other market materials; and provides recommendation for document organization, format, and style</w:t>
            </w:r>
          </w:p>
          <w:p w14:paraId="0D6BFB14" w14:textId="77777777" w:rsidR="00F33768" w:rsidRDefault="00F33768" w:rsidP="00D5028D">
            <w:pPr>
              <w:rPr>
                <w:rFonts w:ascii="Franklin Gothic Medium" w:hAnsi="Franklin Gothic Medium" w:cs="Futura"/>
                <w:sz w:val="21"/>
                <w:szCs w:val="21"/>
              </w:rPr>
            </w:pPr>
          </w:p>
          <w:p w14:paraId="40F7FDE1" w14:textId="6CCB6BF2" w:rsidR="00D5028D" w:rsidRPr="005F1268" w:rsidRDefault="00D5028D" w:rsidP="00D5028D">
            <w:pPr>
              <w:rPr>
                <w:rFonts w:ascii="Franklin Gothic Medium" w:hAnsi="Franklin Gothic Medium" w:cs="Arial"/>
                <w:sz w:val="21"/>
                <w:szCs w:val="21"/>
              </w:rPr>
            </w:pPr>
            <w:r w:rsidRPr="005F1268">
              <w:rPr>
                <w:rFonts w:ascii="Franklin Gothic Medium" w:hAnsi="Franklin Gothic Medium" w:cs="Futura"/>
                <w:sz w:val="21"/>
                <w:szCs w:val="21"/>
              </w:rPr>
              <w:t xml:space="preserve">Putting some product into work-product: corporate lawyers learning from designers, </w:t>
            </w:r>
            <w:r w:rsidRPr="005F1268">
              <w:rPr>
                <w:rFonts w:ascii="Franklin Gothic Medium" w:hAnsi="Franklin Gothic Medium" w:cs="Arial"/>
                <w:sz w:val="21"/>
                <w:szCs w:val="21"/>
              </w:rPr>
              <w:t>12 Berkeley Bus. L.J. 1 (2015)</w:t>
            </w:r>
          </w:p>
          <w:p w14:paraId="04D37809" w14:textId="77777777" w:rsidR="00D5028D" w:rsidRPr="0056789B" w:rsidRDefault="00D5028D" w:rsidP="00D5028D">
            <w:pPr>
              <w:rPr>
                <w:rFonts w:ascii="Arial" w:hAnsi="Arial" w:cs="Arial"/>
                <w:sz w:val="19"/>
                <w:szCs w:val="19"/>
              </w:rPr>
            </w:pPr>
          </w:p>
          <w:p w14:paraId="2DA9E43F" w14:textId="5E6C7126" w:rsidR="007F5178" w:rsidRDefault="00D5028D" w:rsidP="00592A78">
            <w:pPr>
              <w:rPr>
                <w:rFonts w:ascii="Franklin Gothic Book" w:hAnsi="Franklin Gothic Book" w:cs="Futura"/>
                <w:sz w:val="18"/>
                <w:szCs w:val="18"/>
              </w:rPr>
            </w:pPr>
            <w:r w:rsidRPr="000833DE">
              <w:rPr>
                <w:rFonts w:ascii="Franklin Gothic Book" w:hAnsi="Franklin Gothic Book" w:cs="Futura"/>
                <w:sz w:val="18"/>
                <w:szCs w:val="18"/>
              </w:rPr>
              <w:t xml:space="preserve">discussion, drawing on design and legal literatures, of how corporate lawyers can learn from </w:t>
            </w:r>
            <w:r>
              <w:rPr>
                <w:rFonts w:ascii="Franklin Gothic Book" w:hAnsi="Franklin Gothic Book" w:cs="Futura"/>
                <w:sz w:val="18"/>
                <w:szCs w:val="18"/>
              </w:rPr>
              <w:t xml:space="preserve">information design </w:t>
            </w:r>
            <w:r w:rsidRPr="000833DE">
              <w:rPr>
                <w:rFonts w:ascii="Franklin Gothic Book" w:hAnsi="Franklin Gothic Book" w:cs="Futura"/>
                <w:sz w:val="18"/>
                <w:szCs w:val="18"/>
              </w:rPr>
              <w:t>and graphic design disciplines in creating governance materials, contracts, and other legal documents for clients; uses corporate governance documents as vehicle for</w:t>
            </w:r>
            <w:r>
              <w:rPr>
                <w:rFonts w:ascii="Franklin Gothic Book" w:hAnsi="Franklin Gothic Book" w:cs="Futura"/>
                <w:sz w:val="18"/>
                <w:szCs w:val="18"/>
              </w:rPr>
              <w:t xml:space="preserve"> experimentation;</w:t>
            </w:r>
            <w:r w:rsidRPr="000833DE">
              <w:rPr>
                <w:rFonts w:ascii="Franklin Gothic Book" w:hAnsi="Franklin Gothic Book" w:cs="Futura"/>
                <w:sz w:val="18"/>
                <w:szCs w:val="18"/>
              </w:rPr>
              <w:t xml:space="preserve"> offers</w:t>
            </w:r>
            <w:r>
              <w:rPr>
                <w:rFonts w:ascii="Franklin Gothic Book" w:hAnsi="Franklin Gothic Book" w:cs="Futura"/>
                <w:sz w:val="18"/>
                <w:szCs w:val="18"/>
              </w:rPr>
              <w:t xml:space="preserve"> observations about ongoing innovation in legal document design and</w:t>
            </w:r>
            <w:r w:rsidRPr="000833DE">
              <w:rPr>
                <w:rFonts w:ascii="Franklin Gothic Book" w:hAnsi="Franklin Gothic Book" w:cs="Futura"/>
                <w:sz w:val="18"/>
                <w:szCs w:val="18"/>
              </w:rPr>
              <w:t xml:space="preserve"> ideas for further research and development</w:t>
            </w:r>
          </w:p>
          <w:p w14:paraId="18618B5C" w14:textId="77777777" w:rsidR="008825D4" w:rsidRDefault="008825D4" w:rsidP="00592A78">
            <w:pPr>
              <w:rPr>
                <w:rFonts w:ascii="Franklin Gothic Book" w:hAnsi="Franklin Gothic Book" w:cs="Futura"/>
                <w:sz w:val="18"/>
                <w:szCs w:val="18"/>
              </w:rPr>
            </w:pPr>
          </w:p>
          <w:p w14:paraId="1C607A6D" w14:textId="77777777" w:rsidR="000A0012" w:rsidRDefault="000A0012" w:rsidP="00592A78">
            <w:pPr>
              <w:rPr>
                <w:rFonts w:ascii="Franklin Gothic Book" w:hAnsi="Franklin Gothic Book" w:cs="Futura"/>
                <w:sz w:val="18"/>
                <w:szCs w:val="18"/>
              </w:rPr>
            </w:pPr>
          </w:p>
          <w:p w14:paraId="3C45602B" w14:textId="77777777" w:rsidR="000A0012" w:rsidRDefault="000A0012" w:rsidP="00592A78">
            <w:pPr>
              <w:rPr>
                <w:rFonts w:ascii="Franklin Gothic Book" w:hAnsi="Franklin Gothic Book" w:cs="Futura"/>
                <w:sz w:val="18"/>
                <w:szCs w:val="18"/>
              </w:rPr>
            </w:pPr>
          </w:p>
          <w:p w14:paraId="4C8730C8" w14:textId="77777777" w:rsidR="000A0012" w:rsidRPr="00592A78" w:rsidRDefault="000A0012" w:rsidP="00592A78">
            <w:pPr>
              <w:rPr>
                <w:rFonts w:ascii="Franklin Gothic Book" w:hAnsi="Franklin Gothic Book" w:cs="Futura"/>
                <w:sz w:val="18"/>
                <w:szCs w:val="18"/>
              </w:rPr>
            </w:pPr>
          </w:p>
          <w:p w14:paraId="3D13AEBD" w14:textId="51543069" w:rsidR="00DD35B8" w:rsidRPr="00D5028D" w:rsidRDefault="00DD35B8" w:rsidP="00E66EED">
            <w:pPr>
              <w:pStyle w:val="FootnoteText"/>
              <w:rPr>
                <w:rFonts w:ascii="Franklin Gothic Medium" w:hAnsi="Franklin Gothic Medium"/>
                <w:iCs/>
                <w:sz w:val="20"/>
                <w:szCs w:val="20"/>
              </w:rPr>
            </w:pPr>
            <w:r w:rsidRPr="00D5028D">
              <w:rPr>
                <w:rFonts w:ascii="Franklin Gothic Medium" w:hAnsi="Franklin Gothic Medium"/>
                <w:iCs/>
                <w:sz w:val="20"/>
                <w:szCs w:val="20"/>
              </w:rPr>
              <w:lastRenderedPageBreak/>
              <w:t xml:space="preserve">Food Banks to Investment Banks: Clinic Design for Corporate Practice, </w:t>
            </w:r>
            <w:r w:rsidR="00D5028D" w:rsidRPr="00D5028D">
              <w:rPr>
                <w:rFonts w:ascii="Franklin Gothic Medium" w:hAnsi="Franklin Gothic Medium"/>
                <w:iCs/>
                <w:sz w:val="20"/>
                <w:szCs w:val="20"/>
              </w:rPr>
              <w:t>19</w:t>
            </w:r>
            <w:r w:rsidRPr="00D5028D">
              <w:rPr>
                <w:rFonts w:ascii="Franklin Gothic Medium" w:hAnsi="Franklin Gothic Medium"/>
                <w:iCs/>
                <w:sz w:val="20"/>
                <w:szCs w:val="20"/>
              </w:rPr>
              <w:t xml:space="preserve"> Lewis &amp; Clark L. Rev.</w:t>
            </w:r>
            <w:r w:rsidR="00D5028D" w:rsidRPr="00D5028D">
              <w:rPr>
                <w:rFonts w:ascii="Franklin Gothic Medium" w:hAnsi="Franklin Gothic Medium"/>
                <w:iCs/>
                <w:sz w:val="20"/>
                <w:szCs w:val="20"/>
              </w:rPr>
              <w:t xml:space="preserve"> 267</w:t>
            </w:r>
            <w:r w:rsidRPr="00D5028D">
              <w:rPr>
                <w:rFonts w:ascii="Franklin Gothic Medium" w:hAnsi="Franklin Gothic Medium"/>
                <w:iCs/>
                <w:sz w:val="20"/>
                <w:szCs w:val="20"/>
              </w:rPr>
              <w:t xml:space="preserve"> (2015)</w:t>
            </w:r>
          </w:p>
          <w:p w14:paraId="37234A99" w14:textId="77777777" w:rsidR="00DD35B8" w:rsidRDefault="00DD35B8" w:rsidP="00E66EED">
            <w:pPr>
              <w:pStyle w:val="FootnoteText"/>
              <w:rPr>
                <w:rFonts w:ascii="Franklin Gothic Book" w:hAnsi="Franklin Gothic Book"/>
                <w:iCs/>
                <w:sz w:val="20"/>
                <w:szCs w:val="20"/>
              </w:rPr>
            </w:pPr>
          </w:p>
          <w:p w14:paraId="2E6CDA7D" w14:textId="0D39F19D" w:rsidR="00DD35B8" w:rsidRDefault="00DD35B8" w:rsidP="00E66EED">
            <w:pPr>
              <w:pStyle w:val="FootnoteText"/>
              <w:rPr>
                <w:rFonts w:ascii="Franklin Gothic Book" w:hAnsi="Franklin Gothic Book"/>
                <w:iCs/>
                <w:sz w:val="18"/>
                <w:szCs w:val="18"/>
              </w:rPr>
            </w:pPr>
            <w:r w:rsidRPr="003C09CC">
              <w:rPr>
                <w:rFonts w:ascii="Franklin Gothic Book" w:hAnsi="Franklin Gothic Book"/>
                <w:iCs/>
                <w:sz w:val="18"/>
                <w:szCs w:val="18"/>
              </w:rPr>
              <w:t>discussion</w:t>
            </w:r>
            <w:r w:rsidR="003C09CC" w:rsidRPr="003C09CC">
              <w:rPr>
                <w:rFonts w:ascii="Franklin Gothic Book" w:hAnsi="Franklin Gothic Book"/>
                <w:iCs/>
                <w:sz w:val="18"/>
                <w:szCs w:val="18"/>
              </w:rPr>
              <w:t xml:space="preserve"> of design of transactional</w:t>
            </w:r>
            <w:r w:rsidR="002537BF">
              <w:rPr>
                <w:rFonts w:ascii="Franklin Gothic Book" w:hAnsi="Franklin Gothic Book"/>
                <w:iCs/>
                <w:sz w:val="18"/>
                <w:szCs w:val="18"/>
              </w:rPr>
              <w:t xml:space="preserve"> clinic at Stanford Law School; describes</w:t>
            </w:r>
            <w:r w:rsidR="003C09CC" w:rsidRPr="003C09CC">
              <w:rPr>
                <w:rFonts w:ascii="Franklin Gothic Book" w:hAnsi="Franklin Gothic Book"/>
                <w:iCs/>
                <w:sz w:val="18"/>
                <w:szCs w:val="18"/>
              </w:rPr>
              <w:t xml:space="preserve"> </w:t>
            </w:r>
            <w:r w:rsidR="003C09CC" w:rsidRPr="003C09CC">
              <w:rPr>
                <w:rFonts w:ascii="Franklin Gothic Book" w:hAnsi="Franklin Gothic Book"/>
                <w:color w:val="222222"/>
                <w:sz w:val="18"/>
                <w:szCs w:val="18"/>
              </w:rPr>
              <w:t xml:space="preserve">how institutional and community setting and learning goals </w:t>
            </w:r>
            <w:r w:rsidR="003C09CC">
              <w:rPr>
                <w:rFonts w:ascii="Franklin Gothic Book" w:hAnsi="Franklin Gothic Book"/>
                <w:color w:val="222222"/>
                <w:sz w:val="18"/>
                <w:szCs w:val="18"/>
              </w:rPr>
              <w:t xml:space="preserve">influenced clinic </w:t>
            </w:r>
            <w:r w:rsidR="00647092">
              <w:rPr>
                <w:rFonts w:ascii="Franklin Gothic Book" w:hAnsi="Franklin Gothic Book"/>
                <w:color w:val="222222"/>
                <w:sz w:val="18"/>
                <w:szCs w:val="18"/>
              </w:rPr>
              <w:t xml:space="preserve">design; </w:t>
            </w:r>
            <w:r w:rsidR="002537BF">
              <w:rPr>
                <w:rFonts w:ascii="Franklin Gothic Book" w:hAnsi="Franklin Gothic Book"/>
                <w:color w:val="222222"/>
                <w:sz w:val="18"/>
                <w:szCs w:val="18"/>
              </w:rPr>
              <w:t>discusses</w:t>
            </w:r>
            <w:r w:rsidR="00647092">
              <w:rPr>
                <w:rFonts w:ascii="Franklin Gothic Book" w:hAnsi="Franklin Gothic Book"/>
                <w:color w:val="222222"/>
                <w:sz w:val="18"/>
                <w:szCs w:val="18"/>
              </w:rPr>
              <w:t xml:space="preserve"> </w:t>
            </w:r>
            <w:r w:rsidR="003C09CC" w:rsidRPr="003C09CC">
              <w:rPr>
                <w:rFonts w:ascii="Franklin Gothic Book" w:hAnsi="Franklin Gothic Book"/>
                <w:color w:val="222222"/>
                <w:sz w:val="18"/>
                <w:szCs w:val="18"/>
              </w:rPr>
              <w:t>client</w:t>
            </w:r>
            <w:r w:rsidR="002537BF">
              <w:rPr>
                <w:rFonts w:ascii="Franklin Gothic Book" w:hAnsi="Franklin Gothic Book"/>
                <w:color w:val="222222"/>
                <w:sz w:val="18"/>
                <w:szCs w:val="18"/>
              </w:rPr>
              <w:t xml:space="preserve"> and project selection</w:t>
            </w:r>
            <w:r w:rsidR="003C09CC" w:rsidRPr="003C09CC">
              <w:rPr>
                <w:rFonts w:ascii="Franklin Gothic Book" w:hAnsi="Franklin Gothic Book"/>
                <w:color w:val="222222"/>
                <w:sz w:val="18"/>
                <w:szCs w:val="18"/>
              </w:rPr>
              <w:t>, project execution</w:t>
            </w:r>
            <w:r w:rsidR="002537BF">
              <w:rPr>
                <w:rFonts w:ascii="Franklin Gothic Book" w:hAnsi="Franklin Gothic Book"/>
                <w:color w:val="222222"/>
                <w:sz w:val="18"/>
                <w:szCs w:val="18"/>
              </w:rPr>
              <w:t>,</w:t>
            </w:r>
            <w:r w:rsidR="003C09CC" w:rsidRPr="003C09CC">
              <w:rPr>
                <w:rFonts w:ascii="Franklin Gothic Book" w:hAnsi="Franklin Gothic Book"/>
                <w:color w:val="222222"/>
                <w:sz w:val="18"/>
                <w:szCs w:val="18"/>
              </w:rPr>
              <w:t xml:space="preserve"> and classroom approach</w:t>
            </w:r>
            <w:r w:rsidR="002537BF">
              <w:rPr>
                <w:rFonts w:ascii="Franklin Gothic Book" w:hAnsi="Franklin Gothic Book"/>
                <w:color w:val="222222"/>
                <w:sz w:val="18"/>
                <w:szCs w:val="18"/>
              </w:rPr>
              <w:t>es</w:t>
            </w:r>
            <w:r w:rsidR="003C09CC" w:rsidRPr="003C09CC">
              <w:rPr>
                <w:rFonts w:ascii="Franklin Gothic Book" w:hAnsi="Franklin Gothic Book"/>
                <w:color w:val="222222"/>
                <w:sz w:val="18"/>
                <w:szCs w:val="18"/>
              </w:rPr>
              <w:t xml:space="preserve">; </w:t>
            </w:r>
            <w:r w:rsidR="002537BF">
              <w:rPr>
                <w:rFonts w:ascii="Franklin Gothic Book" w:hAnsi="Franklin Gothic Book"/>
                <w:color w:val="222222"/>
                <w:sz w:val="18"/>
                <w:szCs w:val="18"/>
              </w:rPr>
              <w:t>reviews</w:t>
            </w:r>
            <w:r w:rsidR="003C09CC" w:rsidRPr="003C09CC">
              <w:rPr>
                <w:rFonts w:ascii="Franklin Gothic Book" w:hAnsi="Franklin Gothic Book"/>
                <w:color w:val="222222"/>
                <w:sz w:val="18"/>
                <w:szCs w:val="18"/>
              </w:rPr>
              <w:t xml:space="preserve"> pot</w:t>
            </w:r>
            <w:r w:rsidR="002537BF">
              <w:rPr>
                <w:rFonts w:ascii="Franklin Gothic Book" w:hAnsi="Franklin Gothic Book"/>
                <w:color w:val="222222"/>
                <w:sz w:val="18"/>
                <w:szCs w:val="18"/>
              </w:rPr>
              <w:t>ential criticisms of the model</w:t>
            </w:r>
            <w:r w:rsidR="003C09CC" w:rsidRPr="003C09CC">
              <w:rPr>
                <w:rFonts w:ascii="Franklin Gothic Book" w:hAnsi="Franklin Gothic Book"/>
                <w:color w:val="222222"/>
                <w:sz w:val="18"/>
                <w:szCs w:val="18"/>
              </w:rPr>
              <w:t> </w:t>
            </w:r>
          </w:p>
          <w:p w14:paraId="5F5700A3" w14:textId="77777777" w:rsidR="0056789B" w:rsidRDefault="0056789B" w:rsidP="00784A7A">
            <w:pPr>
              <w:rPr>
                <w:rFonts w:ascii="Franklin Gothic Book" w:hAnsi="Franklin Gothic Book" w:cs="Futura"/>
                <w:sz w:val="18"/>
                <w:szCs w:val="18"/>
              </w:rPr>
            </w:pPr>
          </w:p>
          <w:p w14:paraId="609BB5BC" w14:textId="09D7AB2D" w:rsidR="00AD044E"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Reading (in the Clinic)</w:t>
            </w:r>
            <w:r w:rsidR="006E4C47" w:rsidRPr="00D5028D">
              <w:rPr>
                <w:rFonts w:ascii="Franklin Gothic Medium" w:hAnsi="Franklin Gothic Medium" w:cs="Futura"/>
                <w:sz w:val="20"/>
                <w:szCs w:val="20"/>
              </w:rPr>
              <w:t xml:space="preserve"> is Fundamental, 19 Clinical L. Rev.</w:t>
            </w:r>
            <w:r w:rsidRPr="00D5028D">
              <w:rPr>
                <w:rFonts w:ascii="Franklin Gothic Medium" w:hAnsi="Franklin Gothic Medium" w:cs="Futura"/>
                <w:sz w:val="20"/>
                <w:szCs w:val="20"/>
              </w:rPr>
              <w:t xml:space="preserve"> 297 (2012) </w:t>
            </w:r>
          </w:p>
          <w:p w14:paraId="6D46950D" w14:textId="77777777" w:rsidR="0056789B" w:rsidRPr="0056789B" w:rsidRDefault="0056789B" w:rsidP="00784A7A">
            <w:pPr>
              <w:rPr>
                <w:rFonts w:ascii="Franklin Gothic Book" w:hAnsi="Franklin Gothic Book" w:cs="Futura"/>
                <w:sz w:val="20"/>
                <w:szCs w:val="20"/>
              </w:rPr>
            </w:pPr>
          </w:p>
          <w:p w14:paraId="65B87FEA" w14:textId="186024AB" w:rsidR="00784A7A"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 xml:space="preserve">discussion, drawing on reading comprehension literature, of reading as </w:t>
            </w:r>
            <w:r w:rsidR="007B38DC" w:rsidRPr="000833DE">
              <w:rPr>
                <w:rFonts w:ascii="Franklin Gothic Book" w:hAnsi="Franklin Gothic Book" w:cs="Futura"/>
                <w:sz w:val="18"/>
                <w:szCs w:val="18"/>
              </w:rPr>
              <w:t xml:space="preserve">core </w:t>
            </w:r>
            <w:r w:rsidRPr="000833DE">
              <w:rPr>
                <w:rFonts w:ascii="Franklin Gothic Book" w:hAnsi="Franklin Gothic Book" w:cs="Futura"/>
                <w:sz w:val="18"/>
                <w:szCs w:val="18"/>
              </w:rPr>
              <w:t xml:space="preserve">professional activity </w:t>
            </w:r>
            <w:r w:rsidR="006E4C47" w:rsidRPr="000833DE">
              <w:rPr>
                <w:rFonts w:ascii="Franklin Gothic Book" w:hAnsi="Franklin Gothic Book" w:cs="Futura"/>
                <w:sz w:val="18"/>
                <w:szCs w:val="18"/>
              </w:rPr>
              <w:t>of lawyers</w:t>
            </w:r>
            <w:r w:rsidR="00C4431D">
              <w:rPr>
                <w:rFonts w:ascii="Franklin Gothic Book" w:hAnsi="Franklin Gothic Book" w:cs="Futura"/>
                <w:sz w:val="18"/>
                <w:szCs w:val="18"/>
              </w:rPr>
              <w:t>; describes lawyer reading generally, discusses challenges faced by novice readers in encountering legal materials; encourages clinical teachers to bring reading development sensibility to everyday work of clinic</w:t>
            </w:r>
            <w:r w:rsidR="006E4C47" w:rsidRPr="000833DE">
              <w:rPr>
                <w:rFonts w:ascii="Franklin Gothic Book" w:hAnsi="Franklin Gothic Book" w:cs="Futura"/>
                <w:sz w:val="18"/>
                <w:szCs w:val="18"/>
              </w:rPr>
              <w:t xml:space="preserve"> </w:t>
            </w:r>
          </w:p>
          <w:p w14:paraId="72101E8E" w14:textId="77777777" w:rsidR="00784A7A" w:rsidRPr="000833DE" w:rsidRDefault="00784A7A" w:rsidP="00784A7A">
            <w:pPr>
              <w:rPr>
                <w:rFonts w:ascii="Franklin Gothic Book" w:hAnsi="Franklin Gothic Book" w:cs="Futura"/>
                <w:i/>
                <w:sz w:val="20"/>
                <w:szCs w:val="20"/>
              </w:rPr>
            </w:pPr>
          </w:p>
          <w:p w14:paraId="5097DD77" w14:textId="4984E1CF" w:rsidR="00AD044E"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 xml:space="preserve">Getting into the Field, 7 J. Food Law &amp; Policy 69 (2011) </w:t>
            </w:r>
          </w:p>
          <w:p w14:paraId="344BEF3E" w14:textId="77777777" w:rsidR="0056789B" w:rsidRPr="0056789B" w:rsidRDefault="0056789B" w:rsidP="00784A7A">
            <w:pPr>
              <w:rPr>
                <w:rFonts w:ascii="Franklin Gothic Book" w:hAnsi="Franklin Gothic Book" w:cs="Futura"/>
                <w:sz w:val="20"/>
                <w:szCs w:val="20"/>
              </w:rPr>
            </w:pPr>
          </w:p>
          <w:p w14:paraId="5FE5DEF2" w14:textId="77777777" w:rsidR="00784A7A"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discussion of why food system is unusually attractive source of projects for transactional clinics and other non-litigation law school experiential education programs</w:t>
            </w:r>
          </w:p>
          <w:p w14:paraId="36DC7ABA" w14:textId="12E16136" w:rsidR="00361ED9" w:rsidRPr="00361ED9" w:rsidRDefault="00361ED9" w:rsidP="003F498D">
            <w:pPr>
              <w:rPr>
                <w:rFonts w:ascii="Franklin Gothic Book" w:hAnsi="Franklin Gothic Book" w:cs="Futura"/>
                <w:sz w:val="18"/>
                <w:szCs w:val="18"/>
              </w:rPr>
            </w:pPr>
          </w:p>
        </w:tc>
      </w:tr>
      <w:tr w:rsidR="00D5028D" w:rsidRPr="000833DE" w14:paraId="61B64264" w14:textId="77777777" w:rsidTr="003666E9">
        <w:tc>
          <w:tcPr>
            <w:tcW w:w="1818" w:type="dxa"/>
          </w:tcPr>
          <w:p w14:paraId="4B7DA528" w14:textId="5260E64D" w:rsidR="00D5028D" w:rsidRDefault="00D5028D">
            <w:pPr>
              <w:rPr>
                <w:rFonts w:ascii="Franklin Gothic Medium" w:hAnsi="Franklin Gothic Medium"/>
                <w:sz w:val="22"/>
                <w:szCs w:val="22"/>
              </w:rPr>
            </w:pPr>
            <w:r>
              <w:rPr>
                <w:rFonts w:ascii="Franklin Gothic Medium" w:hAnsi="Franklin Gothic Medium"/>
                <w:sz w:val="22"/>
                <w:szCs w:val="22"/>
              </w:rPr>
              <w:lastRenderedPageBreak/>
              <w:t>Working papers</w:t>
            </w:r>
          </w:p>
          <w:p w14:paraId="1A6B8509" w14:textId="77777777" w:rsidR="00D5028D" w:rsidRDefault="00D5028D">
            <w:pPr>
              <w:rPr>
                <w:rFonts w:ascii="Franklin Gothic Medium" w:hAnsi="Franklin Gothic Medium"/>
                <w:sz w:val="22"/>
                <w:szCs w:val="22"/>
              </w:rPr>
            </w:pPr>
          </w:p>
        </w:tc>
        <w:tc>
          <w:tcPr>
            <w:tcW w:w="6894" w:type="dxa"/>
          </w:tcPr>
          <w:p w14:paraId="3FFA23E9" w14:textId="6758689D" w:rsidR="0036142C" w:rsidRPr="001771DF" w:rsidRDefault="007A686F" w:rsidP="0036142C">
            <w:pPr>
              <w:rPr>
                <w:rFonts w:ascii="Franklin Gothic Medium" w:hAnsi="Franklin Gothic Medium"/>
                <w:sz w:val="20"/>
                <w:szCs w:val="20"/>
              </w:rPr>
            </w:pPr>
            <w:r w:rsidRPr="001771DF">
              <w:rPr>
                <w:rFonts w:ascii="Franklin Gothic Medium" w:hAnsi="Franklin Gothic Medium"/>
                <w:iCs/>
                <w:sz w:val="20"/>
                <w:szCs w:val="20"/>
              </w:rPr>
              <w:t>Outlooks, Techniques, and Words: Product Design, Practicing Law, and Engaging Students in Legal Practice (2020); available at:</w:t>
            </w:r>
            <w:r w:rsidR="00523263" w:rsidRPr="001771DF">
              <w:rPr>
                <w:rFonts w:ascii="Franklin Gothic Medium" w:hAnsi="Franklin Gothic Medium"/>
                <w:iCs/>
                <w:sz w:val="20"/>
                <w:szCs w:val="20"/>
              </w:rPr>
              <w:t xml:space="preserve"> </w:t>
            </w:r>
            <w:r w:rsidR="001771DF" w:rsidRPr="001771DF">
              <w:rPr>
                <w:rFonts w:ascii="Franklin Gothic Medium" w:hAnsi="Franklin Gothic Medium"/>
                <w:sz w:val="20"/>
                <w:szCs w:val="20"/>
              </w:rPr>
              <w:t xml:space="preserve">https://medium.com/legal-design-and-innovation/outlooks-techniques-and-words-ddcf49e3b46d; also avail. at </w:t>
            </w:r>
            <w:r w:rsidR="0036142C" w:rsidRPr="001771DF">
              <w:rPr>
                <w:rFonts w:ascii="Franklin Gothic Medium" w:hAnsi="Franklin Gothic Medium"/>
                <w:sz w:val="20"/>
                <w:szCs w:val="20"/>
              </w:rPr>
              <w:t>https://papers.ssrn.com/sol3/papers.cfm?abstract_id=3521437</w:t>
            </w:r>
          </w:p>
          <w:p w14:paraId="1291CC56" w14:textId="5501C547" w:rsidR="007A686F" w:rsidRDefault="007A686F" w:rsidP="00B54564">
            <w:pPr>
              <w:rPr>
                <w:rFonts w:ascii="Franklin Gothic Medium" w:hAnsi="Franklin Gothic Medium"/>
                <w:iCs/>
                <w:sz w:val="20"/>
                <w:szCs w:val="20"/>
              </w:rPr>
            </w:pPr>
          </w:p>
          <w:p w14:paraId="27E157B4" w14:textId="2E833E15" w:rsidR="00D64BB8" w:rsidRPr="00A64CE7" w:rsidRDefault="00D64BB8" w:rsidP="00D64BB8">
            <w:pPr>
              <w:rPr>
                <w:rFonts w:ascii="Franklin Gothic Book" w:hAnsi="Franklin Gothic Book"/>
                <w:sz w:val="18"/>
                <w:szCs w:val="18"/>
              </w:rPr>
            </w:pPr>
            <w:r>
              <w:rPr>
                <w:rFonts w:ascii="Franklin Gothic Book" w:hAnsi="Franklin Gothic Book"/>
                <w:sz w:val="18"/>
                <w:szCs w:val="18"/>
              </w:rPr>
              <w:t xml:space="preserve">reflection </w:t>
            </w:r>
            <w:r w:rsidRPr="00A64CE7">
              <w:rPr>
                <w:rFonts w:ascii="Franklin Gothic Book" w:hAnsi="Franklin Gothic Book"/>
                <w:sz w:val="18"/>
                <w:szCs w:val="18"/>
              </w:rPr>
              <w:t>about learning f</w:t>
            </w:r>
            <w:r>
              <w:rPr>
                <w:rFonts w:ascii="Franklin Gothic Book" w:hAnsi="Franklin Gothic Book"/>
                <w:sz w:val="18"/>
                <w:szCs w:val="18"/>
              </w:rPr>
              <w:t xml:space="preserve">rom the design disciplines; </w:t>
            </w:r>
            <w:r w:rsidRPr="00A64CE7">
              <w:rPr>
                <w:rFonts w:ascii="Franklin Gothic Book" w:hAnsi="Franklin Gothic Book"/>
                <w:sz w:val="18"/>
                <w:szCs w:val="18"/>
              </w:rPr>
              <w:t>describes how design influences the author’s understanding of and approach to legal documents, use of visual methods in doing legal work and engaging with students, and concepts and language he uses in talking about legal</w:t>
            </w:r>
            <w:r w:rsidR="005D5D63">
              <w:rPr>
                <w:rFonts w:ascii="Franklin Gothic Book" w:hAnsi="Franklin Gothic Book"/>
                <w:sz w:val="18"/>
                <w:szCs w:val="18"/>
              </w:rPr>
              <w:t xml:space="preserve"> work and legal practice; </w:t>
            </w:r>
            <w:r w:rsidRPr="00A64CE7">
              <w:rPr>
                <w:rFonts w:ascii="Franklin Gothic Book" w:hAnsi="Franklin Gothic Book"/>
                <w:sz w:val="18"/>
                <w:szCs w:val="18"/>
              </w:rPr>
              <w:t>suggests that practitioners and teachers need not go all-in on “design think</w:t>
            </w:r>
            <w:r w:rsidR="005D5D63">
              <w:rPr>
                <w:rFonts w:ascii="Franklin Gothic Book" w:hAnsi="Franklin Gothic Book"/>
                <w:sz w:val="18"/>
                <w:szCs w:val="18"/>
              </w:rPr>
              <w:t xml:space="preserve">ing” to benefit from design but instead </w:t>
            </w:r>
            <w:r w:rsidRPr="00A64CE7">
              <w:rPr>
                <w:rFonts w:ascii="Franklin Gothic Book" w:hAnsi="Franklin Gothic Book"/>
                <w:sz w:val="18"/>
                <w:szCs w:val="18"/>
              </w:rPr>
              <w:t>can improve their advice and work-product, and their sup</w:t>
            </w:r>
            <w:r w:rsidR="005D5D63">
              <w:rPr>
                <w:rFonts w:ascii="Franklin Gothic Book" w:hAnsi="Franklin Gothic Book"/>
                <w:sz w:val="18"/>
                <w:szCs w:val="18"/>
              </w:rPr>
              <w:t>port of student and new lawyer professional development</w:t>
            </w:r>
            <w:r w:rsidRPr="00A64CE7">
              <w:rPr>
                <w:rFonts w:ascii="Franklin Gothic Book" w:hAnsi="Franklin Gothic Book"/>
                <w:sz w:val="18"/>
                <w:szCs w:val="18"/>
              </w:rPr>
              <w:t xml:space="preserve">, through modest refinements in practice inspired </w:t>
            </w:r>
            <w:r w:rsidR="005D5D63">
              <w:rPr>
                <w:rFonts w:ascii="Franklin Gothic Book" w:hAnsi="Franklin Gothic Book"/>
                <w:sz w:val="18"/>
                <w:szCs w:val="18"/>
              </w:rPr>
              <w:t>by design mindsets and methods</w:t>
            </w:r>
          </w:p>
          <w:p w14:paraId="7E58BC9B" w14:textId="77777777" w:rsidR="007A686F" w:rsidRDefault="007A686F" w:rsidP="00B54564">
            <w:pPr>
              <w:rPr>
                <w:rFonts w:ascii="Franklin Gothic Medium" w:hAnsi="Franklin Gothic Medium"/>
                <w:iCs/>
                <w:sz w:val="20"/>
                <w:szCs w:val="20"/>
              </w:rPr>
            </w:pPr>
          </w:p>
          <w:p w14:paraId="358C629A" w14:textId="31EF1224" w:rsidR="00B54564" w:rsidRPr="00B54564" w:rsidRDefault="00B54564" w:rsidP="00B54564">
            <w:pPr>
              <w:rPr>
                <w:rFonts w:ascii="Franklin Gothic Medium" w:hAnsi="Franklin Gothic Medium"/>
                <w:sz w:val="20"/>
                <w:szCs w:val="20"/>
              </w:rPr>
            </w:pPr>
            <w:r>
              <w:rPr>
                <w:rFonts w:ascii="Franklin Gothic Medium" w:hAnsi="Franklin Gothic Medium"/>
                <w:iCs/>
                <w:sz w:val="20"/>
                <w:szCs w:val="20"/>
              </w:rPr>
              <w:t xml:space="preserve">Contract Mechanics: What They Are, Why’s They’re Important, and Learning to Work with Them (2020), available at: </w:t>
            </w:r>
            <w:r w:rsidRPr="00B54564">
              <w:rPr>
                <w:rFonts w:ascii="Franklin Gothic Medium" w:hAnsi="Franklin Gothic Medium"/>
                <w:sz w:val="20"/>
                <w:szCs w:val="20"/>
              </w:rPr>
              <w:t>https://papers.ssrn.com/sol3/papers.cfm?abstract_id=3503689</w:t>
            </w:r>
          </w:p>
          <w:p w14:paraId="2C4E7711" w14:textId="33716AA6" w:rsidR="00B54564" w:rsidRPr="00B54564" w:rsidRDefault="00B54564" w:rsidP="00D5028D">
            <w:pPr>
              <w:pStyle w:val="FootnoteText"/>
              <w:rPr>
                <w:rFonts w:ascii="Franklin Gothic Medium" w:hAnsi="Franklin Gothic Medium"/>
                <w:iCs/>
                <w:sz w:val="20"/>
                <w:szCs w:val="20"/>
              </w:rPr>
            </w:pPr>
          </w:p>
          <w:p w14:paraId="4613D9B6" w14:textId="4373CD18" w:rsidR="00B54564" w:rsidRPr="00B54564" w:rsidRDefault="00B54564" w:rsidP="00B54564">
            <w:pPr>
              <w:rPr>
                <w:rFonts w:ascii="Franklin Gothic Book" w:hAnsi="Franklin Gothic Book"/>
                <w:sz w:val="18"/>
                <w:szCs w:val="18"/>
              </w:rPr>
            </w:pPr>
            <w:r>
              <w:rPr>
                <w:rFonts w:ascii="Franklin Gothic Book" w:hAnsi="Franklin Gothic Book"/>
                <w:color w:val="505050"/>
                <w:sz w:val="18"/>
                <w:szCs w:val="18"/>
                <w:shd w:val="clear" w:color="auto" w:fill="FFFFFF"/>
              </w:rPr>
              <w:t xml:space="preserve">alternative version of essay titled </w:t>
            </w:r>
            <w:r w:rsidRPr="00B54564">
              <w:rPr>
                <w:rFonts w:ascii="Franklin Gothic Book" w:hAnsi="Franklin Gothic Book"/>
                <w:i/>
                <w:color w:val="505050"/>
                <w:sz w:val="18"/>
                <w:szCs w:val="18"/>
                <w:shd w:val="clear" w:color="auto" w:fill="FFFFFF"/>
              </w:rPr>
              <w:t>Contract Mechanics: What They Can Teach Us about Contracts</w:t>
            </w:r>
            <w:r>
              <w:rPr>
                <w:rFonts w:ascii="Franklin Gothic Book" w:hAnsi="Franklin Gothic Book"/>
                <w:color w:val="505050"/>
                <w:sz w:val="18"/>
                <w:szCs w:val="18"/>
                <w:shd w:val="clear" w:color="auto" w:fill="FFFFFF"/>
              </w:rPr>
              <w:t xml:space="preserve">; </w:t>
            </w:r>
            <w:r w:rsidRPr="00B54564">
              <w:rPr>
                <w:rFonts w:ascii="Franklin Gothic Book" w:hAnsi="Franklin Gothic Book"/>
                <w:color w:val="505050"/>
                <w:sz w:val="18"/>
                <w:szCs w:val="18"/>
                <w:shd w:val="clear" w:color="auto" w:fill="FFFFFF"/>
              </w:rPr>
              <w:t>paper presents essentially the same in</w:t>
            </w:r>
            <w:r>
              <w:rPr>
                <w:rFonts w:ascii="Franklin Gothic Book" w:hAnsi="Franklin Gothic Book"/>
                <w:color w:val="505050"/>
                <w:sz w:val="18"/>
                <w:szCs w:val="18"/>
                <w:shd w:val="clear" w:color="auto" w:fill="FFFFFF"/>
              </w:rPr>
              <w:t xml:space="preserve">formation but in </w:t>
            </w:r>
            <w:r w:rsidRPr="00B54564">
              <w:rPr>
                <w:rFonts w:ascii="Franklin Gothic Book" w:hAnsi="Franklin Gothic Book"/>
                <w:color w:val="505050"/>
                <w:sz w:val="18"/>
                <w:szCs w:val="18"/>
                <w:shd w:val="clear" w:color="auto" w:fill="FFFFFF"/>
              </w:rPr>
              <w:t>non-t</w:t>
            </w:r>
            <w:r>
              <w:rPr>
                <w:rFonts w:ascii="Franklin Gothic Book" w:hAnsi="Franklin Gothic Book"/>
                <w:color w:val="505050"/>
                <w:sz w:val="18"/>
                <w:szCs w:val="18"/>
                <w:shd w:val="clear" w:color="auto" w:fill="FFFFFF"/>
              </w:rPr>
              <w:t xml:space="preserve">raditional format and style; </w:t>
            </w:r>
            <w:r w:rsidRPr="00B54564">
              <w:rPr>
                <w:rFonts w:ascii="Franklin Gothic Book" w:hAnsi="Franklin Gothic Book"/>
                <w:color w:val="505050"/>
                <w:sz w:val="18"/>
                <w:szCs w:val="18"/>
                <w:shd w:val="clear" w:color="auto" w:fill="FFFFFF"/>
              </w:rPr>
              <w:t>paper also includes (a) suggestions for visual depictions of common contract mechanics in line with a view that visual expression is a valuable (and under-appreciated) technique for individuals working with contracts and (b) brief observations about why mechanics might of interest to those exploring digital approaches to contracts </w:t>
            </w:r>
          </w:p>
          <w:p w14:paraId="0293EBD2" w14:textId="77777777" w:rsidR="00B54564" w:rsidRDefault="00B54564" w:rsidP="00D5028D">
            <w:pPr>
              <w:pStyle w:val="FootnoteText"/>
              <w:rPr>
                <w:rFonts w:ascii="Franklin Gothic Medium" w:hAnsi="Franklin Gothic Medium"/>
                <w:iCs/>
                <w:sz w:val="20"/>
                <w:szCs w:val="20"/>
              </w:rPr>
            </w:pPr>
          </w:p>
          <w:p w14:paraId="7967365B" w14:textId="0C04B989" w:rsidR="000A0012" w:rsidRDefault="000A0012" w:rsidP="00D5028D">
            <w:pPr>
              <w:pStyle w:val="FootnoteText"/>
              <w:rPr>
                <w:rFonts w:ascii="Franklin Gothic Medium" w:hAnsi="Franklin Gothic Medium"/>
                <w:iCs/>
                <w:sz w:val="20"/>
                <w:szCs w:val="20"/>
              </w:rPr>
            </w:pPr>
            <w:r>
              <w:rPr>
                <w:rFonts w:ascii="Franklin Gothic Medium" w:hAnsi="Franklin Gothic Medium"/>
                <w:iCs/>
                <w:sz w:val="20"/>
                <w:szCs w:val="20"/>
              </w:rPr>
              <w:t>Contract Mechanics:</w:t>
            </w:r>
            <w:r w:rsidR="007315A2">
              <w:rPr>
                <w:rFonts w:ascii="Franklin Gothic Medium" w:hAnsi="Franklin Gothic Medium"/>
                <w:iCs/>
                <w:sz w:val="20"/>
                <w:szCs w:val="20"/>
              </w:rPr>
              <w:t xml:space="preserve"> What Th</w:t>
            </w:r>
            <w:r w:rsidR="005F65DA">
              <w:rPr>
                <w:rFonts w:ascii="Franklin Gothic Medium" w:hAnsi="Franklin Gothic Medium"/>
                <w:iCs/>
                <w:sz w:val="20"/>
                <w:szCs w:val="20"/>
              </w:rPr>
              <w:t>ey Can Teach Us About Contracts</w:t>
            </w:r>
            <w:r w:rsidR="00985E4A">
              <w:rPr>
                <w:rFonts w:ascii="Franklin Gothic Medium" w:hAnsi="Franklin Gothic Medium"/>
                <w:iCs/>
                <w:sz w:val="20"/>
                <w:szCs w:val="20"/>
              </w:rPr>
              <w:t xml:space="preserve"> (2019)</w:t>
            </w:r>
            <w:r w:rsidR="007315A2">
              <w:rPr>
                <w:rFonts w:ascii="Franklin Gothic Medium" w:hAnsi="Franklin Gothic Medium"/>
                <w:iCs/>
                <w:sz w:val="20"/>
                <w:szCs w:val="20"/>
              </w:rPr>
              <w:t xml:space="preserve">, available at: </w:t>
            </w:r>
          </w:p>
          <w:p w14:paraId="1D28C3FF" w14:textId="05AEA26D" w:rsidR="007315A2" w:rsidRPr="007315A2" w:rsidRDefault="007315A2" w:rsidP="007315A2">
            <w:pPr>
              <w:rPr>
                <w:rFonts w:ascii="Franklin Gothic Medium" w:hAnsi="Franklin Gothic Medium"/>
                <w:sz w:val="20"/>
                <w:szCs w:val="20"/>
              </w:rPr>
            </w:pPr>
            <w:r w:rsidRPr="007315A2">
              <w:rPr>
                <w:rFonts w:ascii="Franklin Gothic Medium" w:hAnsi="Franklin Gothic Medium"/>
                <w:sz w:val="20"/>
                <w:szCs w:val="20"/>
              </w:rPr>
              <w:t>https://papers.ssrn.com/sol3/papers.cfm?abstract_id=3371892</w:t>
            </w:r>
          </w:p>
          <w:p w14:paraId="3331834D" w14:textId="77777777" w:rsidR="000A0012" w:rsidRDefault="000A0012" w:rsidP="00D5028D">
            <w:pPr>
              <w:pStyle w:val="FootnoteText"/>
              <w:rPr>
                <w:rFonts w:ascii="Franklin Gothic Medium" w:hAnsi="Franklin Gothic Medium"/>
                <w:iCs/>
                <w:sz w:val="20"/>
                <w:szCs w:val="20"/>
              </w:rPr>
            </w:pPr>
          </w:p>
          <w:p w14:paraId="0D86FF3C" w14:textId="0D85EB3E" w:rsidR="000A0012" w:rsidRPr="007315A2" w:rsidRDefault="007315A2" w:rsidP="00D5028D">
            <w:pPr>
              <w:pStyle w:val="FootnoteText"/>
              <w:rPr>
                <w:rFonts w:ascii="Franklin Gothic Book" w:hAnsi="Franklin Gothic Book"/>
                <w:iCs/>
                <w:sz w:val="18"/>
                <w:szCs w:val="18"/>
              </w:rPr>
            </w:pPr>
            <w:r w:rsidRPr="007315A2">
              <w:rPr>
                <w:rFonts w:ascii="Franklin Gothic Book" w:hAnsi="Franklin Gothic Book"/>
                <w:iCs/>
                <w:sz w:val="18"/>
                <w:szCs w:val="18"/>
              </w:rPr>
              <w:t>essay dis</w:t>
            </w:r>
            <w:r>
              <w:rPr>
                <w:rFonts w:ascii="Franklin Gothic Book" w:hAnsi="Franklin Gothic Book"/>
                <w:iCs/>
                <w:sz w:val="18"/>
                <w:szCs w:val="18"/>
              </w:rPr>
              <w:t>cus</w:t>
            </w:r>
            <w:r w:rsidR="009C0CCE">
              <w:rPr>
                <w:rFonts w:ascii="Franklin Gothic Book" w:hAnsi="Franklin Gothic Book"/>
                <w:iCs/>
                <w:sz w:val="18"/>
                <w:szCs w:val="18"/>
              </w:rPr>
              <w:t xml:space="preserve">sing why contract mechanics -- </w:t>
            </w:r>
            <w:r w:rsidR="00985E4A">
              <w:rPr>
                <w:rFonts w:ascii="Franklin Gothic Book" w:hAnsi="Franklin Gothic Book"/>
                <w:iCs/>
                <w:sz w:val="18"/>
                <w:szCs w:val="18"/>
              </w:rPr>
              <w:t xml:space="preserve">such as </w:t>
            </w:r>
            <w:r w:rsidR="009C0CCE">
              <w:rPr>
                <w:rFonts w:ascii="Franklin Gothic Book" w:hAnsi="Franklin Gothic Book"/>
                <w:iCs/>
                <w:sz w:val="18"/>
                <w:szCs w:val="18"/>
              </w:rPr>
              <w:t>arrangements</w:t>
            </w:r>
            <w:r w:rsidR="00985E4A">
              <w:rPr>
                <w:rFonts w:ascii="Franklin Gothic Book" w:hAnsi="Franklin Gothic Book"/>
                <w:iCs/>
                <w:sz w:val="18"/>
                <w:szCs w:val="18"/>
              </w:rPr>
              <w:t xml:space="preserve"> </w:t>
            </w:r>
            <w:r w:rsidR="009C0CCE">
              <w:rPr>
                <w:rFonts w:ascii="Franklin Gothic Book" w:hAnsi="Franklin Gothic Book"/>
                <w:iCs/>
                <w:sz w:val="18"/>
                <w:szCs w:val="18"/>
              </w:rPr>
              <w:t>which</w:t>
            </w:r>
            <w:r w:rsidR="00985E4A">
              <w:rPr>
                <w:rFonts w:ascii="Franklin Gothic Book" w:hAnsi="Franklin Gothic Book"/>
                <w:iCs/>
                <w:sz w:val="18"/>
                <w:szCs w:val="18"/>
              </w:rPr>
              <w:t xml:space="preserve"> provide for adjustments in economic or other terms based on a party’s performance or financial condition, or set out a computation, allocation, or decision-making process --  provide a useful angle of approach to understanding and working with contracts; essay offers brief observations of commonly-observed mechanics and their central place in dealmaking, identifies how they provide </w:t>
            </w:r>
            <w:r w:rsidR="009C0CCE">
              <w:rPr>
                <w:rFonts w:ascii="Franklin Gothic Book" w:hAnsi="Franklin Gothic Book"/>
                <w:iCs/>
                <w:sz w:val="18"/>
                <w:szCs w:val="18"/>
              </w:rPr>
              <w:t>good windows for learning, and</w:t>
            </w:r>
            <w:r w:rsidR="00985E4A">
              <w:rPr>
                <w:rFonts w:ascii="Franklin Gothic Book" w:hAnsi="Franklin Gothic Book"/>
                <w:iCs/>
                <w:sz w:val="18"/>
                <w:szCs w:val="18"/>
              </w:rPr>
              <w:t xml:space="preserve"> suggests a way of thinking about them</w:t>
            </w:r>
          </w:p>
          <w:p w14:paraId="376571BC" w14:textId="77777777" w:rsidR="000A0012" w:rsidRDefault="000A0012" w:rsidP="00D5028D">
            <w:pPr>
              <w:pStyle w:val="FootnoteText"/>
              <w:rPr>
                <w:rFonts w:ascii="Franklin Gothic Medium" w:hAnsi="Franklin Gothic Medium"/>
                <w:iCs/>
                <w:sz w:val="20"/>
                <w:szCs w:val="20"/>
              </w:rPr>
            </w:pPr>
          </w:p>
          <w:p w14:paraId="0E6F1C4E" w14:textId="77777777" w:rsidR="0036142C" w:rsidRDefault="0036142C" w:rsidP="00D5028D">
            <w:pPr>
              <w:pStyle w:val="FootnoteText"/>
              <w:rPr>
                <w:rFonts w:ascii="Franklin Gothic Medium" w:hAnsi="Franklin Gothic Medium"/>
                <w:iCs/>
                <w:sz w:val="20"/>
                <w:szCs w:val="20"/>
              </w:rPr>
            </w:pPr>
          </w:p>
          <w:p w14:paraId="579D9222" w14:textId="77777777" w:rsidR="0036142C" w:rsidRDefault="0036142C" w:rsidP="00D5028D">
            <w:pPr>
              <w:pStyle w:val="FootnoteText"/>
              <w:rPr>
                <w:rFonts w:ascii="Franklin Gothic Medium" w:hAnsi="Franklin Gothic Medium"/>
                <w:iCs/>
                <w:sz w:val="20"/>
                <w:szCs w:val="20"/>
              </w:rPr>
            </w:pPr>
          </w:p>
          <w:p w14:paraId="5D78ADF0" w14:textId="77777777" w:rsidR="00D5028D" w:rsidRPr="00D5028D" w:rsidRDefault="00D5028D" w:rsidP="00D5028D">
            <w:pPr>
              <w:pStyle w:val="FootnoteText"/>
              <w:rPr>
                <w:rFonts w:ascii="Franklin Gothic Medium" w:hAnsi="Franklin Gothic Medium"/>
                <w:iCs/>
                <w:sz w:val="20"/>
                <w:szCs w:val="20"/>
              </w:rPr>
            </w:pPr>
            <w:r w:rsidRPr="00D5028D">
              <w:rPr>
                <w:rFonts w:ascii="Franklin Gothic Medium" w:hAnsi="Franklin Gothic Medium"/>
                <w:iCs/>
                <w:sz w:val="20"/>
                <w:szCs w:val="20"/>
              </w:rPr>
              <w:lastRenderedPageBreak/>
              <w:t>Sketch Pad as Legal Pad: Picturing Corporate Practice (2015), available at:</w:t>
            </w:r>
            <w:r w:rsidRPr="00D5028D">
              <w:rPr>
                <w:rFonts w:ascii="Franklin Gothic Medium" w:hAnsi="Franklin Gothic Medium"/>
              </w:rPr>
              <w:t xml:space="preserve"> </w:t>
            </w:r>
            <w:r w:rsidRPr="00D5028D">
              <w:rPr>
                <w:rFonts w:ascii="Franklin Gothic Medium" w:hAnsi="Franklin Gothic Medium"/>
                <w:iCs/>
                <w:sz w:val="20"/>
                <w:szCs w:val="20"/>
              </w:rPr>
              <w:t>http://papers.ssrn.com/sol3/papers.cfm?abstract_id=2593308</w:t>
            </w:r>
          </w:p>
          <w:p w14:paraId="32646844" w14:textId="77777777" w:rsidR="000E00D1" w:rsidRDefault="000E00D1" w:rsidP="00D5028D">
            <w:pPr>
              <w:rPr>
                <w:rFonts w:ascii="Franklin Gothic Book" w:hAnsi="Franklin Gothic Book"/>
                <w:iCs/>
                <w:sz w:val="20"/>
                <w:szCs w:val="20"/>
              </w:rPr>
            </w:pPr>
          </w:p>
          <w:p w14:paraId="497C5DE3" w14:textId="63C7AEAF" w:rsidR="00D5028D" w:rsidRPr="007F5178" w:rsidRDefault="000E00D1" w:rsidP="00D5028D">
            <w:pPr>
              <w:rPr>
                <w:rFonts w:ascii="Franklin Gothic Book" w:hAnsi="Franklin Gothic Book"/>
                <w:sz w:val="18"/>
                <w:szCs w:val="18"/>
              </w:rPr>
            </w:pPr>
            <w:r>
              <w:rPr>
                <w:rFonts w:ascii="Franklin Gothic Book" w:hAnsi="Franklin Gothic Book"/>
                <w:iCs/>
                <w:sz w:val="18"/>
                <w:szCs w:val="18"/>
              </w:rPr>
              <w:t>concept paper for development of Picturing Corporate Practice book; offers</w:t>
            </w:r>
            <w:r w:rsidR="00D5028D" w:rsidRPr="007F5178">
              <w:rPr>
                <w:rFonts w:ascii="Franklin Gothic Book" w:hAnsi="Franklin Gothic Book" w:cs="Arial"/>
                <w:color w:val="222222"/>
                <w:sz w:val="18"/>
                <w:szCs w:val="18"/>
                <w:shd w:val="clear" w:color="auto" w:fill="FFFFFF"/>
              </w:rPr>
              <w:t xml:space="preserve"> ways of thinking about core professional tasks of advice development and deal planning, and about products corporate </w:t>
            </w:r>
            <w:r w:rsidR="00D5028D">
              <w:rPr>
                <w:rFonts w:ascii="Franklin Gothic Book" w:hAnsi="Franklin Gothic Book" w:cs="Arial"/>
                <w:color w:val="222222"/>
                <w:sz w:val="18"/>
                <w:szCs w:val="18"/>
                <w:shd w:val="clear" w:color="auto" w:fill="FFFFFF"/>
              </w:rPr>
              <w:t xml:space="preserve">lawyers make for those purposes; suggests </w:t>
            </w:r>
            <w:r w:rsidR="00D5028D" w:rsidRPr="007F5178">
              <w:rPr>
                <w:rFonts w:ascii="Franklin Gothic Book" w:hAnsi="Franklin Gothic Book" w:cs="Arial"/>
                <w:color w:val="222222"/>
                <w:sz w:val="18"/>
                <w:szCs w:val="18"/>
                <w:shd w:val="clear" w:color="auto" w:fill="FFFFFF"/>
              </w:rPr>
              <w:t xml:space="preserve">practical technique — sketching — for gaining traction on </w:t>
            </w:r>
            <w:r w:rsidR="00D5028D">
              <w:rPr>
                <w:rFonts w:ascii="Franklin Gothic Book" w:hAnsi="Franklin Gothic Book" w:cs="Arial"/>
                <w:color w:val="222222"/>
                <w:sz w:val="18"/>
                <w:szCs w:val="18"/>
                <w:shd w:val="clear" w:color="auto" w:fill="FFFFFF"/>
              </w:rPr>
              <w:t xml:space="preserve">analysis and </w:t>
            </w:r>
            <w:r w:rsidR="00D5028D" w:rsidRPr="007F5178">
              <w:rPr>
                <w:rFonts w:ascii="Franklin Gothic Book" w:hAnsi="Franklin Gothic Book" w:cs="Arial"/>
                <w:color w:val="222222"/>
                <w:sz w:val="18"/>
                <w:szCs w:val="18"/>
                <w:shd w:val="clear" w:color="auto" w:fill="FFFFFF"/>
              </w:rPr>
              <w:t xml:space="preserve">communication at core of </w:t>
            </w:r>
            <w:r w:rsidR="00D5028D">
              <w:rPr>
                <w:rFonts w:ascii="Franklin Gothic Book" w:hAnsi="Franklin Gothic Book" w:cs="Arial"/>
                <w:color w:val="222222"/>
                <w:sz w:val="18"/>
                <w:szCs w:val="18"/>
                <w:shd w:val="clear" w:color="auto" w:fill="FFFFFF"/>
              </w:rPr>
              <w:t xml:space="preserve">corporate practice; </w:t>
            </w:r>
            <w:r w:rsidR="00D5028D" w:rsidRPr="007F5178">
              <w:rPr>
                <w:rFonts w:ascii="Franklin Gothic Book" w:hAnsi="Franklin Gothic Book" w:cs="Arial"/>
                <w:color w:val="222222"/>
                <w:sz w:val="18"/>
                <w:szCs w:val="18"/>
                <w:shd w:val="clear" w:color="auto" w:fill="FFFFFF"/>
              </w:rPr>
              <w:t>draws on cognitive science, psychology, engineering, architecture, and design </w:t>
            </w:r>
            <w:r w:rsidR="00D5028D">
              <w:rPr>
                <w:rFonts w:ascii="Franklin Gothic Book" w:hAnsi="Franklin Gothic Book" w:cs="Arial"/>
                <w:color w:val="222222"/>
                <w:sz w:val="18"/>
                <w:szCs w:val="18"/>
                <w:shd w:val="clear" w:color="auto" w:fill="FFFFFF"/>
              </w:rPr>
              <w:t xml:space="preserve">literature </w:t>
            </w:r>
            <w:r w:rsidR="00D5028D" w:rsidRPr="007F5178">
              <w:rPr>
                <w:rFonts w:ascii="Franklin Gothic Book" w:hAnsi="Franklin Gothic Book" w:cs="Arial"/>
                <w:color w:val="222222"/>
                <w:sz w:val="18"/>
                <w:szCs w:val="18"/>
                <w:shd w:val="clear" w:color="auto" w:fill="FFFFFF"/>
              </w:rPr>
              <w:t>about sketchin</w:t>
            </w:r>
            <w:r w:rsidR="00D5028D">
              <w:rPr>
                <w:rFonts w:ascii="Franklin Gothic Book" w:hAnsi="Franklin Gothic Book" w:cs="Arial"/>
                <w:color w:val="222222"/>
                <w:sz w:val="18"/>
                <w:szCs w:val="18"/>
                <w:shd w:val="clear" w:color="auto" w:fill="FFFFFF"/>
              </w:rPr>
              <w:t>g, cognition, and collaboration; make</w:t>
            </w:r>
            <w:r>
              <w:rPr>
                <w:rFonts w:ascii="Franklin Gothic Book" w:hAnsi="Franklin Gothic Book" w:cs="Arial"/>
                <w:color w:val="222222"/>
                <w:sz w:val="18"/>
                <w:szCs w:val="18"/>
                <w:shd w:val="clear" w:color="auto" w:fill="FFFFFF"/>
              </w:rPr>
              <w:t>s extensive use of graphics</w:t>
            </w:r>
          </w:p>
          <w:p w14:paraId="39CED5B6" w14:textId="77777777" w:rsidR="00D5028D" w:rsidRDefault="00D5028D" w:rsidP="00E66EED">
            <w:pPr>
              <w:pStyle w:val="FootnoteText"/>
              <w:rPr>
                <w:rFonts w:ascii="Franklin Gothic Book" w:hAnsi="Franklin Gothic Book"/>
                <w:iCs/>
                <w:sz w:val="20"/>
                <w:szCs w:val="20"/>
              </w:rPr>
            </w:pPr>
          </w:p>
          <w:p w14:paraId="4EE97198" w14:textId="77777777" w:rsidR="00D5028D" w:rsidRPr="00D5028D" w:rsidRDefault="00D5028D" w:rsidP="00D5028D">
            <w:pPr>
              <w:pStyle w:val="FootnoteText"/>
              <w:rPr>
                <w:rFonts w:ascii="Franklin Gothic Medium" w:hAnsi="Franklin Gothic Medium"/>
                <w:iCs/>
                <w:sz w:val="20"/>
                <w:szCs w:val="20"/>
              </w:rPr>
            </w:pPr>
            <w:r w:rsidRPr="00D5028D">
              <w:rPr>
                <w:rFonts w:ascii="Franklin Gothic Medium" w:hAnsi="Franklin Gothic Medium"/>
                <w:iCs/>
                <w:sz w:val="20"/>
                <w:szCs w:val="20"/>
              </w:rPr>
              <w:t>Document appreciation: some characteristics of legal documents (and talking with students about them) (2014), available at:</w:t>
            </w:r>
          </w:p>
          <w:p w14:paraId="6CB7C32F" w14:textId="77777777" w:rsidR="00D5028D" w:rsidRPr="00D5028D" w:rsidRDefault="00A6414E" w:rsidP="00D5028D">
            <w:pPr>
              <w:pStyle w:val="FootnoteText"/>
              <w:rPr>
                <w:rFonts w:ascii="Franklin Gothic Medium" w:hAnsi="Franklin Gothic Medium" w:cs="Futura"/>
                <w:sz w:val="20"/>
                <w:szCs w:val="20"/>
              </w:rPr>
            </w:pPr>
            <w:hyperlink r:id="rId6" w:history="1">
              <w:r w:rsidR="00D5028D" w:rsidRPr="00D5028D">
                <w:rPr>
                  <w:rStyle w:val="Hyperlink"/>
                  <w:rFonts w:ascii="Franklin Gothic Medium" w:hAnsi="Franklin Gothic Medium"/>
                  <w:iCs/>
                  <w:color w:val="auto"/>
                  <w:sz w:val="20"/>
                  <w:szCs w:val="20"/>
                  <w:u w:val="none"/>
                </w:rPr>
                <w:t>http://papers.ssrn.com/sol3/papers.cfm?abstract_id=2406047</w:t>
              </w:r>
            </w:hyperlink>
            <w:r w:rsidR="00D5028D" w:rsidRPr="00D5028D">
              <w:rPr>
                <w:rFonts w:ascii="Franklin Gothic Medium" w:hAnsi="Franklin Gothic Medium"/>
                <w:iCs/>
                <w:sz w:val="20"/>
                <w:szCs w:val="20"/>
              </w:rPr>
              <w:t xml:space="preserve"> </w:t>
            </w:r>
            <w:r w:rsidR="00D5028D" w:rsidRPr="00D5028D">
              <w:rPr>
                <w:rFonts w:ascii="Franklin Gothic Medium" w:hAnsi="Franklin Gothic Medium" w:cs="Futura"/>
                <w:sz w:val="20"/>
                <w:szCs w:val="20"/>
              </w:rPr>
              <w:t xml:space="preserve"> </w:t>
            </w:r>
          </w:p>
          <w:p w14:paraId="60C7E2A6" w14:textId="77777777" w:rsidR="00D5028D" w:rsidRPr="000833DE" w:rsidRDefault="00D5028D" w:rsidP="00D5028D">
            <w:pPr>
              <w:rPr>
                <w:rFonts w:ascii="Franklin Gothic Book" w:hAnsi="Franklin Gothic Book" w:cs="Futura"/>
                <w:sz w:val="20"/>
                <w:szCs w:val="20"/>
              </w:rPr>
            </w:pPr>
          </w:p>
          <w:p w14:paraId="6F4EEED1" w14:textId="77777777" w:rsidR="00D5028D" w:rsidRPr="000833DE" w:rsidRDefault="00D5028D" w:rsidP="00D5028D">
            <w:pPr>
              <w:rPr>
                <w:rFonts w:ascii="Franklin Gothic Book" w:hAnsi="Franklin Gothic Book" w:cs="Futura"/>
                <w:sz w:val="18"/>
                <w:szCs w:val="18"/>
              </w:rPr>
            </w:pPr>
            <w:r>
              <w:rPr>
                <w:rFonts w:ascii="Franklin Gothic Book" w:hAnsi="Franklin Gothic Book" w:cs="Futura"/>
                <w:sz w:val="18"/>
                <w:szCs w:val="18"/>
              </w:rPr>
              <w:t xml:space="preserve">discussion </w:t>
            </w:r>
            <w:r w:rsidRPr="000833DE">
              <w:rPr>
                <w:rFonts w:ascii="Franklin Gothic Book" w:hAnsi="Franklin Gothic Book" w:cs="Futura"/>
                <w:sz w:val="18"/>
                <w:szCs w:val="18"/>
              </w:rPr>
              <w:t xml:space="preserve">of characteristics of contracts, governance </w:t>
            </w:r>
            <w:r>
              <w:rPr>
                <w:rFonts w:ascii="Franklin Gothic Book" w:hAnsi="Franklin Gothic Book" w:cs="Futura"/>
                <w:sz w:val="18"/>
                <w:szCs w:val="18"/>
              </w:rPr>
              <w:t xml:space="preserve">and disclosure </w:t>
            </w:r>
            <w:r w:rsidRPr="000833DE">
              <w:rPr>
                <w:rFonts w:ascii="Franklin Gothic Book" w:hAnsi="Franklin Gothic Book" w:cs="Futura"/>
                <w:sz w:val="18"/>
                <w:szCs w:val="18"/>
              </w:rPr>
              <w:t xml:space="preserve">materials, </w:t>
            </w:r>
            <w:r>
              <w:rPr>
                <w:rFonts w:ascii="Franklin Gothic Book" w:hAnsi="Franklin Gothic Book" w:cs="Futura"/>
                <w:sz w:val="18"/>
                <w:szCs w:val="18"/>
              </w:rPr>
              <w:t xml:space="preserve">closing documents, </w:t>
            </w:r>
            <w:r w:rsidRPr="000833DE">
              <w:rPr>
                <w:rFonts w:ascii="Franklin Gothic Book" w:hAnsi="Franklin Gothic Book" w:cs="Futura"/>
                <w:sz w:val="18"/>
                <w:szCs w:val="18"/>
              </w:rPr>
              <w:t xml:space="preserve">and other legal documents; includes observations about useful habits of mind for working with them; encourages law teachers to talk generally about characteristics as </w:t>
            </w:r>
            <w:r>
              <w:rPr>
                <w:rFonts w:ascii="Franklin Gothic Book" w:hAnsi="Franklin Gothic Book" w:cs="Futura"/>
                <w:sz w:val="18"/>
                <w:szCs w:val="18"/>
              </w:rPr>
              <w:t>vehicle</w:t>
            </w:r>
            <w:r w:rsidRPr="000833DE">
              <w:rPr>
                <w:rFonts w:ascii="Franklin Gothic Book" w:hAnsi="Franklin Gothic Book" w:cs="Futura"/>
                <w:sz w:val="18"/>
                <w:szCs w:val="18"/>
              </w:rPr>
              <w:t xml:space="preserve"> for deepening </w:t>
            </w:r>
            <w:r>
              <w:rPr>
                <w:rFonts w:ascii="Franklin Gothic Book" w:hAnsi="Franklin Gothic Book" w:cs="Futura"/>
                <w:sz w:val="18"/>
                <w:szCs w:val="18"/>
              </w:rPr>
              <w:t xml:space="preserve">student </w:t>
            </w:r>
            <w:r w:rsidRPr="000833DE">
              <w:rPr>
                <w:rFonts w:ascii="Franklin Gothic Book" w:hAnsi="Franklin Gothic Book" w:cs="Futura"/>
                <w:sz w:val="18"/>
                <w:szCs w:val="18"/>
              </w:rPr>
              <w:t>understanding and appreciation of legal products</w:t>
            </w:r>
          </w:p>
          <w:p w14:paraId="29DB6B75" w14:textId="77777777" w:rsidR="00D5028D" w:rsidRDefault="00D5028D" w:rsidP="00E66EED">
            <w:pPr>
              <w:pStyle w:val="FootnoteText"/>
              <w:rPr>
                <w:rFonts w:ascii="Franklin Gothic Book" w:hAnsi="Franklin Gothic Book"/>
                <w:iCs/>
                <w:sz w:val="20"/>
                <w:szCs w:val="20"/>
              </w:rPr>
            </w:pPr>
          </w:p>
        </w:tc>
      </w:tr>
      <w:tr w:rsidR="000A65AA" w:rsidRPr="000833DE" w14:paraId="3CD9026D" w14:textId="77777777" w:rsidTr="003666E9">
        <w:tc>
          <w:tcPr>
            <w:tcW w:w="1818" w:type="dxa"/>
          </w:tcPr>
          <w:p w14:paraId="14AF7FC2" w14:textId="593A86CA" w:rsidR="000A65AA" w:rsidRDefault="00E778AE" w:rsidP="00E778AE">
            <w:pPr>
              <w:rPr>
                <w:rFonts w:ascii="Franklin Gothic Medium" w:hAnsi="Franklin Gothic Medium"/>
                <w:sz w:val="22"/>
                <w:szCs w:val="22"/>
              </w:rPr>
            </w:pPr>
            <w:r>
              <w:rPr>
                <w:rFonts w:ascii="Franklin Gothic Medium" w:hAnsi="Franklin Gothic Medium"/>
                <w:sz w:val="22"/>
                <w:szCs w:val="22"/>
              </w:rPr>
              <w:lastRenderedPageBreak/>
              <w:t>Resource w</w:t>
            </w:r>
            <w:r w:rsidR="000A65AA">
              <w:rPr>
                <w:rFonts w:ascii="Franklin Gothic Medium" w:hAnsi="Franklin Gothic Medium"/>
                <w:sz w:val="22"/>
                <w:szCs w:val="22"/>
              </w:rPr>
              <w:t>ebsite</w:t>
            </w:r>
          </w:p>
        </w:tc>
        <w:tc>
          <w:tcPr>
            <w:tcW w:w="6894" w:type="dxa"/>
          </w:tcPr>
          <w:p w14:paraId="414F84BC" w14:textId="47077980" w:rsidR="000A65AA" w:rsidRDefault="000265D5" w:rsidP="00D5028D">
            <w:pPr>
              <w:pStyle w:val="FootnoteText"/>
              <w:rPr>
                <w:rFonts w:ascii="Franklin Gothic Medium" w:hAnsi="Franklin Gothic Medium"/>
                <w:iCs/>
                <w:sz w:val="20"/>
                <w:szCs w:val="20"/>
              </w:rPr>
            </w:pPr>
            <w:r>
              <w:rPr>
                <w:rFonts w:ascii="Franklin Gothic Medium" w:hAnsi="Franklin Gothic Medium"/>
                <w:iCs/>
                <w:sz w:val="20"/>
                <w:szCs w:val="20"/>
              </w:rPr>
              <w:t>Nonprofit documents | nonprofit</w:t>
            </w:r>
            <w:r w:rsidR="000A65AA">
              <w:rPr>
                <w:rFonts w:ascii="Franklin Gothic Medium" w:hAnsi="Franklin Gothic Medium"/>
                <w:iCs/>
                <w:sz w:val="20"/>
                <w:szCs w:val="20"/>
              </w:rPr>
              <w:t>documents.law.stanford.edu</w:t>
            </w:r>
          </w:p>
          <w:p w14:paraId="28503B63" w14:textId="77777777" w:rsidR="000A65AA" w:rsidRDefault="000A65AA" w:rsidP="00D5028D">
            <w:pPr>
              <w:pStyle w:val="FootnoteText"/>
              <w:rPr>
                <w:rFonts w:ascii="Franklin Gothic Medium" w:hAnsi="Franklin Gothic Medium"/>
                <w:iCs/>
                <w:sz w:val="20"/>
                <w:szCs w:val="20"/>
              </w:rPr>
            </w:pPr>
          </w:p>
          <w:p w14:paraId="201613B4" w14:textId="1BA147AB" w:rsidR="00F1067A" w:rsidRPr="00F1067A" w:rsidRDefault="00F1067A" w:rsidP="00F1067A">
            <w:pPr>
              <w:rPr>
                <w:rFonts w:ascii="Franklin Gothic Book" w:hAnsi="Franklin Gothic Book" w:cs="Arial"/>
                <w:sz w:val="18"/>
                <w:szCs w:val="18"/>
              </w:rPr>
            </w:pPr>
            <w:r>
              <w:rPr>
                <w:rFonts w:ascii="Franklin Gothic Book" w:hAnsi="Franklin Gothic Book"/>
                <w:iCs/>
                <w:sz w:val="18"/>
                <w:szCs w:val="18"/>
              </w:rPr>
              <w:t>w</w:t>
            </w:r>
            <w:r w:rsidRPr="00F1067A">
              <w:rPr>
                <w:rFonts w:ascii="Franklin Gothic Book" w:hAnsi="Franklin Gothic Book"/>
                <w:iCs/>
                <w:sz w:val="18"/>
                <w:szCs w:val="18"/>
              </w:rPr>
              <w:t>ebsite</w:t>
            </w:r>
            <w:r w:rsidR="003A0909">
              <w:rPr>
                <w:rFonts w:ascii="Franklin Gothic Book" w:hAnsi="Franklin Gothic Book"/>
                <w:iCs/>
                <w:sz w:val="18"/>
                <w:szCs w:val="18"/>
              </w:rPr>
              <w:t>,</w:t>
            </w:r>
            <w:r>
              <w:rPr>
                <w:rFonts w:ascii="Franklin Gothic Book" w:hAnsi="Franklin Gothic Book"/>
                <w:iCs/>
                <w:sz w:val="18"/>
                <w:szCs w:val="18"/>
              </w:rPr>
              <w:t xml:space="preserve"> targeted to lawyers</w:t>
            </w:r>
            <w:r w:rsidR="003A0909">
              <w:rPr>
                <w:rFonts w:ascii="Franklin Gothic Book" w:hAnsi="Franklin Gothic Book"/>
                <w:iCs/>
                <w:sz w:val="18"/>
                <w:szCs w:val="18"/>
              </w:rPr>
              <w:t>,</w:t>
            </w:r>
            <w:r w:rsidRPr="00F1067A">
              <w:rPr>
                <w:rFonts w:ascii="Franklin Gothic Book" w:hAnsi="Franklin Gothic Book"/>
                <w:iCs/>
                <w:sz w:val="18"/>
                <w:szCs w:val="18"/>
              </w:rPr>
              <w:t xml:space="preserve"> </w:t>
            </w:r>
            <w:r>
              <w:rPr>
                <w:rFonts w:ascii="Franklin Gothic Book" w:hAnsi="Franklin Gothic Book"/>
                <w:iCs/>
                <w:sz w:val="18"/>
                <w:szCs w:val="18"/>
              </w:rPr>
              <w:t>contain</w:t>
            </w:r>
            <w:r>
              <w:rPr>
                <w:rFonts w:ascii="Franklin Gothic Book" w:hAnsi="Franklin Gothic Book" w:cs="Arial"/>
                <w:sz w:val="18"/>
                <w:szCs w:val="18"/>
              </w:rPr>
              <w:t xml:space="preserve">ing </w:t>
            </w:r>
            <w:r w:rsidR="009C0CCE">
              <w:rPr>
                <w:rFonts w:ascii="Franklin Gothic Book" w:hAnsi="Franklin Gothic Book" w:cs="Arial"/>
                <w:sz w:val="18"/>
                <w:szCs w:val="18"/>
              </w:rPr>
              <w:t>roughly 2</w:t>
            </w:r>
            <w:r w:rsidR="00DF0C22">
              <w:rPr>
                <w:rFonts w:ascii="Franklin Gothic Book" w:hAnsi="Franklin Gothic Book" w:cs="Arial"/>
                <w:sz w:val="18"/>
                <w:szCs w:val="18"/>
              </w:rPr>
              <w:t>75</w:t>
            </w:r>
            <w:r w:rsidRPr="00F1067A">
              <w:rPr>
                <w:rFonts w:ascii="Franklin Gothic Book" w:hAnsi="Franklin Gothic Book" w:cs="Arial"/>
                <w:sz w:val="18"/>
                <w:szCs w:val="18"/>
              </w:rPr>
              <w:t xml:space="preserve"> form and precedent legal docume</w:t>
            </w:r>
            <w:r>
              <w:rPr>
                <w:rFonts w:ascii="Franklin Gothic Book" w:hAnsi="Franklin Gothic Book" w:cs="Arial"/>
                <w:sz w:val="18"/>
                <w:szCs w:val="18"/>
              </w:rPr>
              <w:t>nts for nonprofit organizations;</w:t>
            </w:r>
            <w:r w:rsidRPr="00F1067A">
              <w:rPr>
                <w:rFonts w:ascii="Franklin Gothic Book" w:hAnsi="Franklin Gothic Book" w:cs="Arial"/>
                <w:sz w:val="18"/>
                <w:szCs w:val="18"/>
              </w:rPr>
              <w:t xml:space="preserve"> materials </w:t>
            </w:r>
            <w:r>
              <w:rPr>
                <w:rFonts w:ascii="Franklin Gothic Book" w:hAnsi="Franklin Gothic Book" w:cs="Arial"/>
                <w:sz w:val="18"/>
                <w:szCs w:val="18"/>
              </w:rPr>
              <w:t>relate to</w:t>
            </w:r>
            <w:r w:rsidRPr="00F1067A">
              <w:rPr>
                <w:rFonts w:ascii="Franklin Gothic Book" w:hAnsi="Franklin Gothic Book" w:cs="Arial"/>
                <w:sz w:val="18"/>
                <w:szCs w:val="18"/>
              </w:rPr>
              <w:t xml:space="preserve"> corporate governance, programmatic and earned income activities, resource sharing and other relationships unique to nonprofits, </w:t>
            </w:r>
            <w:r>
              <w:rPr>
                <w:rFonts w:ascii="Franklin Gothic Book" w:hAnsi="Franklin Gothic Book" w:cs="Arial"/>
                <w:sz w:val="18"/>
                <w:szCs w:val="18"/>
              </w:rPr>
              <w:t>and other topics; site includes</w:t>
            </w:r>
            <w:r w:rsidRPr="00F1067A">
              <w:rPr>
                <w:rFonts w:ascii="Franklin Gothic Book" w:hAnsi="Franklin Gothic Book" w:cs="Arial"/>
                <w:sz w:val="18"/>
                <w:szCs w:val="18"/>
              </w:rPr>
              <w:t xml:space="preserve"> governance </w:t>
            </w:r>
            <w:r>
              <w:rPr>
                <w:rFonts w:ascii="Franklin Gothic Book" w:hAnsi="Franklin Gothic Book" w:cs="Arial"/>
                <w:sz w:val="18"/>
                <w:szCs w:val="18"/>
              </w:rPr>
              <w:t>documents, contracts, practical management tools</w:t>
            </w:r>
            <w:r w:rsidRPr="00F1067A">
              <w:rPr>
                <w:rFonts w:ascii="Franklin Gothic Book" w:hAnsi="Franklin Gothic Book" w:cs="Arial"/>
                <w:sz w:val="18"/>
                <w:szCs w:val="18"/>
              </w:rPr>
              <w:t>, and examples of advice comm</w:t>
            </w:r>
            <w:r>
              <w:rPr>
                <w:rFonts w:ascii="Franklin Gothic Book" w:hAnsi="Franklin Gothic Book" w:cs="Arial"/>
                <w:sz w:val="18"/>
                <w:szCs w:val="18"/>
              </w:rPr>
              <w:t xml:space="preserve">unications; site also contains </w:t>
            </w:r>
            <w:r w:rsidRPr="00F1067A">
              <w:rPr>
                <w:rFonts w:ascii="Franklin Gothic Book" w:hAnsi="Franklin Gothic Book" w:cs="Arial"/>
                <w:sz w:val="18"/>
                <w:szCs w:val="18"/>
              </w:rPr>
              <w:t xml:space="preserve">brief discussion about </w:t>
            </w:r>
            <w:r>
              <w:rPr>
                <w:rFonts w:ascii="Franklin Gothic Book" w:hAnsi="Franklin Gothic Book" w:cs="Arial"/>
                <w:sz w:val="18"/>
                <w:szCs w:val="18"/>
              </w:rPr>
              <w:t>approach to</w:t>
            </w:r>
            <w:r w:rsidRPr="00F1067A">
              <w:rPr>
                <w:rFonts w:ascii="Franklin Gothic Book" w:hAnsi="Franklin Gothic Book" w:cs="Arial"/>
                <w:sz w:val="18"/>
                <w:szCs w:val="18"/>
              </w:rPr>
              <w:t xml:space="preserve"> legal document design</w:t>
            </w:r>
            <w:r>
              <w:rPr>
                <w:rFonts w:ascii="Franklin Gothic Book" w:hAnsi="Franklin Gothic Book" w:cs="Arial"/>
                <w:sz w:val="18"/>
                <w:szCs w:val="18"/>
              </w:rPr>
              <w:t xml:space="preserve"> </w:t>
            </w:r>
            <w:r w:rsidR="00CA6E64">
              <w:rPr>
                <w:rFonts w:ascii="Franklin Gothic Book" w:hAnsi="Franklin Gothic Book" w:cs="Arial"/>
                <w:sz w:val="18"/>
                <w:szCs w:val="18"/>
              </w:rPr>
              <w:t>reflecting</w:t>
            </w:r>
            <w:r>
              <w:rPr>
                <w:rFonts w:ascii="Franklin Gothic Book" w:hAnsi="Franklin Gothic Book" w:cs="Arial"/>
                <w:sz w:val="18"/>
                <w:szCs w:val="18"/>
              </w:rPr>
              <w:t xml:space="preserve"> research</w:t>
            </w:r>
            <w:r w:rsidRPr="00F1067A">
              <w:rPr>
                <w:rFonts w:ascii="Franklin Gothic Book" w:hAnsi="Franklin Gothic Book" w:cs="Arial"/>
                <w:sz w:val="18"/>
                <w:szCs w:val="18"/>
              </w:rPr>
              <w:t xml:space="preserve"> relating to </w:t>
            </w:r>
            <w:r w:rsidR="00CA6E64">
              <w:rPr>
                <w:rFonts w:ascii="Franklin Gothic Book" w:hAnsi="Franklin Gothic Book" w:cs="Arial"/>
                <w:sz w:val="18"/>
                <w:szCs w:val="18"/>
              </w:rPr>
              <w:t>intersections of design and documents</w:t>
            </w:r>
            <w:r w:rsidR="008F332D">
              <w:rPr>
                <w:rFonts w:ascii="Franklin Gothic Book" w:hAnsi="Franklin Gothic Book" w:cs="Arial"/>
                <w:sz w:val="18"/>
                <w:szCs w:val="18"/>
              </w:rPr>
              <w:t>; site receives 2</w:t>
            </w:r>
            <w:r w:rsidR="00373E5B">
              <w:rPr>
                <w:rFonts w:ascii="Franklin Gothic Book" w:hAnsi="Franklin Gothic Book" w:cs="Arial"/>
                <w:sz w:val="18"/>
                <w:szCs w:val="18"/>
              </w:rPr>
              <w:t>5</w:t>
            </w:r>
            <w:r w:rsidR="008F332D">
              <w:rPr>
                <w:rFonts w:ascii="Franklin Gothic Book" w:hAnsi="Franklin Gothic Book" w:cs="Arial"/>
                <w:sz w:val="18"/>
                <w:szCs w:val="18"/>
              </w:rPr>
              <w:t>,000+ annual views</w:t>
            </w:r>
          </w:p>
          <w:p w14:paraId="2BC4ED86" w14:textId="77777777" w:rsidR="000A65AA" w:rsidRPr="00D5028D" w:rsidRDefault="000A65AA" w:rsidP="00D5028D">
            <w:pPr>
              <w:pStyle w:val="FootnoteText"/>
              <w:rPr>
                <w:rFonts w:ascii="Franklin Gothic Medium" w:hAnsi="Franklin Gothic Medium"/>
                <w:iCs/>
                <w:sz w:val="20"/>
                <w:szCs w:val="20"/>
              </w:rPr>
            </w:pPr>
          </w:p>
        </w:tc>
      </w:tr>
      <w:tr w:rsidR="00784A7A" w:rsidRPr="000833DE" w14:paraId="244AD2D0" w14:textId="77777777" w:rsidTr="003666E9">
        <w:tc>
          <w:tcPr>
            <w:tcW w:w="1818" w:type="dxa"/>
          </w:tcPr>
          <w:p w14:paraId="6412A6BC" w14:textId="41AE436E" w:rsidR="00784A7A" w:rsidRPr="00361ED9" w:rsidRDefault="00784A7A">
            <w:pPr>
              <w:rPr>
                <w:rFonts w:ascii="Franklin Gothic Medium" w:hAnsi="Franklin Gothic Medium"/>
                <w:sz w:val="22"/>
                <w:szCs w:val="22"/>
              </w:rPr>
            </w:pPr>
            <w:r w:rsidRPr="00361ED9">
              <w:rPr>
                <w:rFonts w:ascii="Franklin Gothic Medium" w:hAnsi="Franklin Gothic Medium"/>
                <w:sz w:val="22"/>
                <w:szCs w:val="22"/>
              </w:rPr>
              <w:t>Academic</w:t>
            </w:r>
          </w:p>
          <w:p w14:paraId="3A93782D" w14:textId="77777777" w:rsidR="00784A7A" w:rsidRPr="000833DE" w:rsidRDefault="00784A7A">
            <w:pPr>
              <w:rPr>
                <w:rFonts w:ascii="Franklin Gothic Book" w:hAnsi="Franklin Gothic Book"/>
                <w:sz w:val="23"/>
                <w:szCs w:val="23"/>
              </w:rPr>
            </w:pPr>
            <w:r w:rsidRPr="00361ED9">
              <w:rPr>
                <w:rFonts w:ascii="Franklin Gothic Medium" w:hAnsi="Franklin Gothic Medium"/>
                <w:sz w:val="22"/>
                <w:szCs w:val="22"/>
              </w:rPr>
              <w:t>presentations</w:t>
            </w:r>
          </w:p>
        </w:tc>
        <w:tc>
          <w:tcPr>
            <w:tcW w:w="6894" w:type="dxa"/>
          </w:tcPr>
          <w:p w14:paraId="185FB8D0" w14:textId="77777777" w:rsidR="00052496" w:rsidRDefault="00052496" w:rsidP="00784A7A">
            <w:pPr>
              <w:rPr>
                <w:rFonts w:ascii="Franklin Gothic Medium" w:hAnsi="Franklin Gothic Medium" w:cs="Futura"/>
                <w:sz w:val="20"/>
                <w:szCs w:val="20"/>
              </w:rPr>
            </w:pPr>
            <w:r>
              <w:rPr>
                <w:rFonts w:ascii="Franklin Gothic Medium" w:hAnsi="Franklin Gothic Medium" w:cs="Futura"/>
                <w:sz w:val="20"/>
                <w:szCs w:val="20"/>
              </w:rPr>
              <w:t>Drawing Pictures (2018)</w:t>
            </w:r>
          </w:p>
          <w:p w14:paraId="14511E36" w14:textId="77777777" w:rsidR="00052496" w:rsidRDefault="00052496" w:rsidP="00784A7A">
            <w:pPr>
              <w:rPr>
                <w:rFonts w:ascii="Franklin Gothic Medium" w:hAnsi="Franklin Gothic Medium" w:cs="Futura"/>
                <w:sz w:val="20"/>
                <w:szCs w:val="20"/>
              </w:rPr>
            </w:pPr>
          </w:p>
          <w:p w14:paraId="4231C4E6" w14:textId="4C1A21FC" w:rsidR="00052496" w:rsidRDefault="001F4CBA" w:rsidP="00784A7A">
            <w:pPr>
              <w:rPr>
                <w:rFonts w:ascii="Franklin Gothic Book" w:hAnsi="Franklin Gothic Book" w:cs="Futura"/>
                <w:sz w:val="18"/>
                <w:szCs w:val="18"/>
              </w:rPr>
            </w:pPr>
            <w:r>
              <w:rPr>
                <w:rFonts w:ascii="Franklin Gothic Book" w:hAnsi="Franklin Gothic Book" w:cs="Futura"/>
                <w:sz w:val="18"/>
                <w:szCs w:val="18"/>
              </w:rPr>
              <w:t>i</w:t>
            </w:r>
            <w:r w:rsidR="00052496">
              <w:rPr>
                <w:rFonts w:ascii="Franklin Gothic Book" w:hAnsi="Franklin Gothic Book" w:cs="Futura"/>
                <w:sz w:val="18"/>
                <w:szCs w:val="18"/>
              </w:rPr>
              <w:t>nvited participant in Stanford University Great Teaching Showcase event</w:t>
            </w:r>
            <w:r>
              <w:rPr>
                <w:rFonts w:ascii="Franklin Gothic Book" w:hAnsi="Franklin Gothic Book" w:cs="Futura"/>
                <w:sz w:val="18"/>
                <w:szCs w:val="18"/>
              </w:rPr>
              <w:t>, sponsored by Vice Provost for Teaching and Learning,</w:t>
            </w:r>
            <w:r w:rsidR="00052496">
              <w:rPr>
                <w:rFonts w:ascii="Franklin Gothic Book" w:hAnsi="Franklin Gothic Book" w:cs="Futura"/>
                <w:sz w:val="18"/>
                <w:szCs w:val="18"/>
              </w:rPr>
              <w:t xml:space="preserve"> </w:t>
            </w:r>
            <w:r>
              <w:rPr>
                <w:rFonts w:ascii="Franklin Gothic Book" w:hAnsi="Franklin Gothic Book" w:cs="Futura"/>
                <w:sz w:val="18"/>
                <w:szCs w:val="18"/>
              </w:rPr>
              <w:t>in January 2018</w:t>
            </w:r>
            <w:r w:rsidR="00052496">
              <w:rPr>
                <w:rFonts w:ascii="Franklin Gothic Book" w:hAnsi="Franklin Gothic Book" w:cs="Futura"/>
                <w:sz w:val="18"/>
                <w:szCs w:val="18"/>
              </w:rPr>
              <w:t xml:space="preserve">; presentation </w:t>
            </w:r>
            <w:r>
              <w:rPr>
                <w:rFonts w:ascii="Franklin Gothic Book" w:hAnsi="Franklin Gothic Book" w:cs="Futura"/>
                <w:sz w:val="18"/>
                <w:szCs w:val="18"/>
              </w:rPr>
              <w:t>on</w:t>
            </w:r>
            <w:r w:rsidR="00052496">
              <w:rPr>
                <w:rFonts w:ascii="Franklin Gothic Book" w:hAnsi="Franklin Gothic Book" w:cs="Futura"/>
                <w:sz w:val="18"/>
                <w:szCs w:val="18"/>
              </w:rPr>
              <w:t xml:space="preserve"> value of drawing as activity for thinking </w:t>
            </w:r>
            <w:r>
              <w:rPr>
                <w:rFonts w:ascii="Franklin Gothic Book" w:hAnsi="Franklin Gothic Book" w:cs="Futura"/>
                <w:sz w:val="18"/>
                <w:szCs w:val="18"/>
              </w:rPr>
              <w:t>and collaboration</w:t>
            </w:r>
          </w:p>
          <w:p w14:paraId="17951F9F" w14:textId="77777777" w:rsidR="001F4CBA" w:rsidRDefault="001F4CBA" w:rsidP="00784A7A">
            <w:pPr>
              <w:rPr>
                <w:rFonts w:ascii="Franklin Gothic Book" w:hAnsi="Franklin Gothic Book" w:cs="Futura"/>
                <w:sz w:val="18"/>
                <w:szCs w:val="18"/>
              </w:rPr>
            </w:pPr>
          </w:p>
          <w:p w14:paraId="0B61CAFA" w14:textId="7C59EFCD" w:rsidR="001F4CBA" w:rsidRPr="001F4CBA" w:rsidRDefault="001F4CBA" w:rsidP="001F4CBA">
            <w:pPr>
              <w:rPr>
                <w:rFonts w:ascii="Franklin Gothic Medium" w:hAnsi="Franklin Gothic Medium"/>
                <w:sz w:val="20"/>
                <w:szCs w:val="20"/>
              </w:rPr>
            </w:pPr>
            <w:r w:rsidRPr="001F4CBA">
              <w:rPr>
                <w:rFonts w:ascii="Franklin Gothic Medium" w:hAnsi="Franklin Gothic Medium"/>
                <w:sz w:val="20"/>
                <w:szCs w:val="20"/>
              </w:rPr>
              <w:t xml:space="preserve">Expanding Access to Economic Justice through Various Pedagogies </w:t>
            </w:r>
            <w:r>
              <w:rPr>
                <w:rFonts w:ascii="Franklin Gothic Medium" w:hAnsi="Franklin Gothic Medium"/>
                <w:sz w:val="20"/>
                <w:szCs w:val="20"/>
              </w:rPr>
              <w:t>(2018)</w:t>
            </w:r>
          </w:p>
          <w:p w14:paraId="624542C5" w14:textId="77777777" w:rsidR="00052496" w:rsidRPr="00052496" w:rsidRDefault="00052496" w:rsidP="00784A7A">
            <w:pPr>
              <w:rPr>
                <w:rFonts w:ascii="Franklin Gothic Book" w:hAnsi="Franklin Gothic Book" w:cs="Futura"/>
                <w:sz w:val="18"/>
                <w:szCs w:val="18"/>
              </w:rPr>
            </w:pPr>
          </w:p>
          <w:p w14:paraId="0700BBD0" w14:textId="013DA4F0" w:rsidR="00052496" w:rsidRPr="00592A78" w:rsidRDefault="001F4CBA" w:rsidP="00784A7A">
            <w:pPr>
              <w:rPr>
                <w:rFonts w:ascii="Franklin Gothic Book" w:hAnsi="Franklin Gothic Book" w:cs="Futura"/>
                <w:sz w:val="18"/>
                <w:szCs w:val="18"/>
              </w:rPr>
            </w:pPr>
            <w:r>
              <w:rPr>
                <w:rFonts w:ascii="Franklin Gothic Book" w:hAnsi="Franklin Gothic Book" w:cs="Futura"/>
                <w:sz w:val="18"/>
                <w:szCs w:val="18"/>
              </w:rPr>
              <w:t>p</w:t>
            </w:r>
            <w:r w:rsidRPr="000F7280">
              <w:rPr>
                <w:rFonts w:ascii="Franklin Gothic Book" w:hAnsi="Franklin Gothic Book" w:cs="Futura"/>
                <w:sz w:val="18"/>
                <w:szCs w:val="18"/>
              </w:rPr>
              <w:t>resentation at</w:t>
            </w:r>
            <w:r>
              <w:rPr>
                <w:rFonts w:ascii="Franklin Gothic Book" w:hAnsi="Franklin Gothic Book" w:cs="Futura"/>
                <w:sz w:val="18"/>
                <w:szCs w:val="18"/>
              </w:rPr>
              <w:t xml:space="preserve"> </w:t>
            </w:r>
            <w:r w:rsidR="000E00D1">
              <w:rPr>
                <w:rFonts w:ascii="Franklin Gothic Book" w:hAnsi="Franklin Gothic Book" w:cs="Futura"/>
                <w:sz w:val="18"/>
                <w:szCs w:val="18"/>
              </w:rPr>
              <w:t xml:space="preserve">Transactional Law and Skills panel at </w:t>
            </w:r>
            <w:r>
              <w:rPr>
                <w:rFonts w:ascii="Franklin Gothic Book" w:hAnsi="Franklin Gothic Book" w:cs="Futura"/>
                <w:sz w:val="18"/>
                <w:szCs w:val="18"/>
              </w:rPr>
              <w:t xml:space="preserve">AALS annual meeting, San </w:t>
            </w:r>
            <w:r w:rsidR="00CE07C0">
              <w:rPr>
                <w:rFonts w:ascii="Franklin Gothic Book" w:hAnsi="Franklin Gothic Book" w:cs="Futura"/>
                <w:sz w:val="18"/>
                <w:szCs w:val="18"/>
              </w:rPr>
              <w:t>Diego</w:t>
            </w:r>
            <w:r>
              <w:rPr>
                <w:rFonts w:ascii="Franklin Gothic Book" w:hAnsi="Franklin Gothic Book" w:cs="Futura"/>
                <w:sz w:val="18"/>
                <w:szCs w:val="18"/>
              </w:rPr>
              <w:t>, January 2018; discussion of client and project selection considerations relating to access to justice</w:t>
            </w:r>
          </w:p>
          <w:p w14:paraId="2205CAEF" w14:textId="77777777" w:rsidR="007315A2" w:rsidRDefault="007315A2" w:rsidP="00784A7A">
            <w:pPr>
              <w:rPr>
                <w:rFonts w:ascii="Franklin Gothic Medium" w:hAnsi="Franklin Gothic Medium" w:cs="Futura"/>
                <w:sz w:val="20"/>
                <w:szCs w:val="20"/>
              </w:rPr>
            </w:pPr>
          </w:p>
          <w:p w14:paraId="5917E3EA" w14:textId="3DD3AB28" w:rsidR="000A1875" w:rsidRDefault="000A1875" w:rsidP="00784A7A">
            <w:pPr>
              <w:rPr>
                <w:rFonts w:ascii="Franklin Gothic Medium" w:hAnsi="Franklin Gothic Medium" w:cs="Futura"/>
                <w:sz w:val="20"/>
                <w:szCs w:val="20"/>
              </w:rPr>
            </w:pPr>
            <w:r>
              <w:rPr>
                <w:rFonts w:ascii="Franklin Gothic Medium" w:hAnsi="Franklin Gothic Medium" w:cs="Futura"/>
                <w:sz w:val="20"/>
                <w:szCs w:val="20"/>
              </w:rPr>
              <w:t>Corporate Lawyers Learning from Designers</w:t>
            </w:r>
            <w:r w:rsidR="001F4CBA">
              <w:rPr>
                <w:rFonts w:ascii="Franklin Gothic Medium" w:hAnsi="Franklin Gothic Medium" w:cs="Futura"/>
                <w:sz w:val="20"/>
                <w:szCs w:val="20"/>
              </w:rPr>
              <w:t xml:space="preserve"> (2017)</w:t>
            </w:r>
          </w:p>
          <w:p w14:paraId="41A8EB61" w14:textId="77777777" w:rsidR="000A1875" w:rsidRDefault="000A1875" w:rsidP="00784A7A">
            <w:pPr>
              <w:rPr>
                <w:rFonts w:ascii="Franklin Gothic Medium" w:hAnsi="Franklin Gothic Medium" w:cs="Futura"/>
                <w:sz w:val="20"/>
                <w:szCs w:val="20"/>
              </w:rPr>
            </w:pPr>
          </w:p>
          <w:p w14:paraId="645FA9EB" w14:textId="1FED3CE1" w:rsidR="000A1875" w:rsidRPr="001F4CBA" w:rsidRDefault="000A1875" w:rsidP="00784A7A">
            <w:pPr>
              <w:rPr>
                <w:rFonts w:ascii="Franklin Gothic Book" w:hAnsi="Franklin Gothic Book" w:cs="Futura"/>
                <w:sz w:val="18"/>
                <w:szCs w:val="18"/>
              </w:rPr>
            </w:pPr>
            <w:r>
              <w:rPr>
                <w:rFonts w:ascii="Franklin Gothic Book" w:hAnsi="Franklin Gothic Book" w:cs="Futura"/>
                <w:sz w:val="18"/>
                <w:szCs w:val="18"/>
              </w:rPr>
              <w:t>p</w:t>
            </w:r>
            <w:r w:rsidRPr="000F7280">
              <w:rPr>
                <w:rFonts w:ascii="Franklin Gothic Book" w:hAnsi="Franklin Gothic Book" w:cs="Futura"/>
                <w:sz w:val="18"/>
                <w:szCs w:val="18"/>
              </w:rPr>
              <w:t xml:space="preserve">resentation </w:t>
            </w:r>
            <w:r>
              <w:rPr>
                <w:rFonts w:ascii="Franklin Gothic Book" w:hAnsi="Franklin Gothic Book" w:cs="Futura"/>
                <w:sz w:val="18"/>
                <w:szCs w:val="18"/>
              </w:rPr>
              <w:t>at Law + Design Summit at Stanford d.school, September 2017; discussion of value of viewing legal documents as products and using visual me</w:t>
            </w:r>
            <w:r w:rsidR="001F4CBA">
              <w:rPr>
                <w:rFonts w:ascii="Franklin Gothic Book" w:hAnsi="Franklin Gothic Book" w:cs="Futura"/>
                <w:sz w:val="18"/>
                <w:szCs w:val="18"/>
              </w:rPr>
              <w:t>thods in transactional practice</w:t>
            </w:r>
          </w:p>
          <w:p w14:paraId="45069468" w14:textId="77777777" w:rsidR="000A1875" w:rsidRDefault="000A1875" w:rsidP="00784A7A">
            <w:pPr>
              <w:rPr>
                <w:rFonts w:ascii="Franklin Gothic Medium" w:hAnsi="Franklin Gothic Medium" w:cs="Futura"/>
                <w:sz w:val="20"/>
                <w:szCs w:val="20"/>
              </w:rPr>
            </w:pPr>
          </w:p>
          <w:p w14:paraId="564232EE" w14:textId="77777777" w:rsidR="008D0439" w:rsidRDefault="008D0439" w:rsidP="00784A7A">
            <w:pPr>
              <w:rPr>
                <w:rFonts w:ascii="Franklin Gothic Medium" w:hAnsi="Franklin Gothic Medium" w:cs="Futura"/>
                <w:sz w:val="20"/>
                <w:szCs w:val="20"/>
              </w:rPr>
            </w:pPr>
            <w:r>
              <w:rPr>
                <w:rFonts w:ascii="Franklin Gothic Medium" w:hAnsi="Franklin Gothic Medium" w:cs="Futura"/>
                <w:sz w:val="20"/>
                <w:szCs w:val="20"/>
              </w:rPr>
              <w:t>Drawing Pictures (2017)</w:t>
            </w:r>
          </w:p>
          <w:p w14:paraId="15FA143C" w14:textId="77777777" w:rsidR="008D0439" w:rsidRDefault="008D0439" w:rsidP="00784A7A">
            <w:pPr>
              <w:rPr>
                <w:rFonts w:ascii="Franklin Gothic Medium" w:hAnsi="Franklin Gothic Medium" w:cs="Futura"/>
                <w:sz w:val="20"/>
                <w:szCs w:val="20"/>
              </w:rPr>
            </w:pPr>
          </w:p>
          <w:p w14:paraId="2FBAC32F" w14:textId="562F43D3" w:rsidR="008D0439" w:rsidRDefault="008D0439" w:rsidP="008D0439">
            <w:pPr>
              <w:rPr>
                <w:rFonts w:ascii="Franklin Gothic Book" w:hAnsi="Franklin Gothic Book" w:cs="Futura"/>
                <w:sz w:val="18"/>
                <w:szCs w:val="18"/>
              </w:rPr>
            </w:pPr>
            <w:r>
              <w:rPr>
                <w:rFonts w:ascii="Franklin Gothic Book" w:hAnsi="Franklin Gothic Book" w:cs="Futura"/>
                <w:sz w:val="18"/>
                <w:szCs w:val="18"/>
              </w:rPr>
              <w:t>p</w:t>
            </w:r>
            <w:r w:rsidRPr="000F7280">
              <w:rPr>
                <w:rFonts w:ascii="Franklin Gothic Book" w:hAnsi="Franklin Gothic Book" w:cs="Futura"/>
                <w:sz w:val="18"/>
                <w:szCs w:val="18"/>
              </w:rPr>
              <w:t>resentation at</w:t>
            </w:r>
            <w:r>
              <w:rPr>
                <w:rFonts w:ascii="Franklin Gothic Book" w:hAnsi="Franklin Gothic Book" w:cs="Futura"/>
                <w:sz w:val="18"/>
                <w:szCs w:val="18"/>
              </w:rPr>
              <w:t xml:space="preserve"> </w:t>
            </w:r>
            <w:r w:rsidR="000E00D1">
              <w:rPr>
                <w:rFonts w:ascii="Franklin Gothic Book" w:hAnsi="Franklin Gothic Book" w:cs="Futura"/>
                <w:sz w:val="18"/>
                <w:szCs w:val="18"/>
              </w:rPr>
              <w:t xml:space="preserve">Transactional Law and Skills panel at </w:t>
            </w:r>
            <w:r>
              <w:rPr>
                <w:rFonts w:ascii="Franklin Gothic Book" w:hAnsi="Franklin Gothic Book" w:cs="Futura"/>
                <w:sz w:val="18"/>
                <w:szCs w:val="18"/>
              </w:rPr>
              <w:t>AALS annual meeting, San Francisco, January 2017; discussion of use of visual methods in transactional practice and teaching</w:t>
            </w:r>
          </w:p>
          <w:p w14:paraId="35E6FA85" w14:textId="77777777" w:rsidR="008D0439" w:rsidRDefault="008D0439" w:rsidP="00784A7A">
            <w:pPr>
              <w:rPr>
                <w:rFonts w:ascii="Franklin Gothic Medium" w:hAnsi="Franklin Gothic Medium" w:cs="Futura"/>
                <w:sz w:val="20"/>
                <w:szCs w:val="20"/>
              </w:rPr>
            </w:pPr>
          </w:p>
          <w:p w14:paraId="16BA48B4" w14:textId="77777777" w:rsidR="000F7280" w:rsidRPr="00D5028D" w:rsidRDefault="000F7280" w:rsidP="00784A7A">
            <w:pPr>
              <w:rPr>
                <w:rFonts w:ascii="Franklin Gothic Medium" w:hAnsi="Franklin Gothic Medium" w:cs="Futura"/>
                <w:sz w:val="20"/>
                <w:szCs w:val="20"/>
              </w:rPr>
            </w:pPr>
            <w:r w:rsidRPr="00D5028D">
              <w:rPr>
                <w:rFonts w:ascii="Franklin Gothic Medium" w:hAnsi="Franklin Gothic Medium" w:cs="Futura"/>
                <w:sz w:val="20"/>
                <w:szCs w:val="20"/>
              </w:rPr>
              <w:t>Food, Law, Design, and Student Learning (2016)</w:t>
            </w:r>
          </w:p>
          <w:p w14:paraId="25D21A11" w14:textId="77777777" w:rsidR="00D5028D" w:rsidRDefault="00D5028D" w:rsidP="00784A7A">
            <w:pPr>
              <w:rPr>
                <w:rFonts w:ascii="Franklin Gothic Book" w:hAnsi="Franklin Gothic Book" w:cs="Futura"/>
                <w:sz w:val="20"/>
                <w:szCs w:val="20"/>
              </w:rPr>
            </w:pPr>
          </w:p>
          <w:p w14:paraId="74563123" w14:textId="65D20353" w:rsidR="000F7280" w:rsidRDefault="000F7280" w:rsidP="00784A7A">
            <w:pPr>
              <w:rPr>
                <w:rFonts w:ascii="Franklin Gothic Book" w:hAnsi="Franklin Gothic Book" w:cs="Futura"/>
                <w:sz w:val="18"/>
                <w:szCs w:val="18"/>
              </w:rPr>
            </w:pPr>
            <w:r>
              <w:rPr>
                <w:rFonts w:ascii="Franklin Gothic Book" w:hAnsi="Franklin Gothic Book" w:cs="Futura"/>
                <w:sz w:val="18"/>
                <w:szCs w:val="18"/>
              </w:rPr>
              <w:t>p</w:t>
            </w:r>
            <w:r w:rsidRPr="000F7280">
              <w:rPr>
                <w:rFonts w:ascii="Franklin Gothic Book" w:hAnsi="Franklin Gothic Book" w:cs="Futura"/>
                <w:sz w:val="18"/>
                <w:szCs w:val="18"/>
              </w:rPr>
              <w:t>resentation at</w:t>
            </w:r>
            <w:r>
              <w:rPr>
                <w:rFonts w:ascii="Franklin Gothic Book" w:hAnsi="Franklin Gothic Book" w:cs="Futura"/>
                <w:sz w:val="18"/>
                <w:szCs w:val="18"/>
              </w:rPr>
              <w:t xml:space="preserve"> Annual Transactional Clinical Conference, University of Baltimore, Baltimore, April 2016; discussion of use of visual methods in transactional practice and teaching</w:t>
            </w:r>
          </w:p>
          <w:p w14:paraId="44D67EF6" w14:textId="77777777" w:rsidR="000F7280" w:rsidRDefault="000F7280" w:rsidP="00784A7A">
            <w:pPr>
              <w:rPr>
                <w:rFonts w:ascii="Franklin Gothic Book" w:hAnsi="Franklin Gothic Book" w:cs="Futura"/>
                <w:sz w:val="18"/>
                <w:szCs w:val="18"/>
              </w:rPr>
            </w:pPr>
          </w:p>
          <w:p w14:paraId="534940F3" w14:textId="77777777" w:rsidR="0036142C" w:rsidRPr="000F7280" w:rsidRDefault="0036142C" w:rsidP="00784A7A">
            <w:pPr>
              <w:rPr>
                <w:rFonts w:ascii="Franklin Gothic Book" w:hAnsi="Franklin Gothic Book" w:cs="Futura"/>
                <w:sz w:val="18"/>
                <w:szCs w:val="18"/>
              </w:rPr>
            </w:pPr>
          </w:p>
          <w:p w14:paraId="187936F2" w14:textId="643FED41" w:rsidR="00290EE2" w:rsidRPr="00D5028D" w:rsidRDefault="0056789B" w:rsidP="00784A7A">
            <w:pPr>
              <w:rPr>
                <w:rFonts w:ascii="Franklin Gothic Medium" w:hAnsi="Franklin Gothic Medium" w:cs="Futura"/>
                <w:sz w:val="20"/>
                <w:szCs w:val="20"/>
              </w:rPr>
            </w:pPr>
            <w:r w:rsidRPr="00D5028D">
              <w:rPr>
                <w:rFonts w:ascii="Franklin Gothic Medium" w:hAnsi="Franklin Gothic Medium" w:cs="Futura"/>
                <w:sz w:val="20"/>
                <w:szCs w:val="20"/>
              </w:rPr>
              <w:lastRenderedPageBreak/>
              <w:t>Picturing Corporate Practice (2016)</w:t>
            </w:r>
          </w:p>
          <w:p w14:paraId="5A8C2FDD" w14:textId="77777777" w:rsidR="00D5028D" w:rsidRPr="00F76744" w:rsidRDefault="00D5028D" w:rsidP="00784A7A">
            <w:pPr>
              <w:rPr>
                <w:rFonts w:ascii="Franklin Gothic Book" w:hAnsi="Franklin Gothic Book" w:cs="Futura"/>
                <w:sz w:val="20"/>
                <w:szCs w:val="20"/>
              </w:rPr>
            </w:pPr>
          </w:p>
          <w:p w14:paraId="5B395BEE" w14:textId="6F94A35C" w:rsidR="0056789B" w:rsidRPr="0056789B" w:rsidRDefault="0056789B" w:rsidP="00784A7A">
            <w:pPr>
              <w:rPr>
                <w:rFonts w:ascii="Franklin Gothic Book" w:hAnsi="Franklin Gothic Book" w:cs="Futura"/>
                <w:sz w:val="18"/>
                <w:szCs w:val="18"/>
              </w:rPr>
            </w:pPr>
            <w:r>
              <w:rPr>
                <w:rFonts w:ascii="Franklin Gothic Book" w:hAnsi="Franklin Gothic Book" w:cs="Futura"/>
                <w:sz w:val="18"/>
                <w:szCs w:val="18"/>
              </w:rPr>
              <w:t>presentations at University of Washington Law School and University of Kansas Law School faculty and student workshops; January – February 2016; discussion of use of drawing in legal practice and attention to document design in legal work-products</w:t>
            </w:r>
          </w:p>
          <w:p w14:paraId="428894B9" w14:textId="77777777" w:rsidR="0056789B" w:rsidRDefault="0056789B" w:rsidP="00784A7A">
            <w:pPr>
              <w:rPr>
                <w:rFonts w:ascii="Franklin Gothic Book" w:hAnsi="Franklin Gothic Book" w:cs="Futura"/>
                <w:sz w:val="20"/>
                <w:szCs w:val="20"/>
              </w:rPr>
            </w:pPr>
          </w:p>
          <w:p w14:paraId="2DDBF015" w14:textId="2ABAE1BF" w:rsidR="00547701" w:rsidRPr="00D5028D" w:rsidRDefault="00883085" w:rsidP="00784A7A">
            <w:pPr>
              <w:rPr>
                <w:rFonts w:ascii="Franklin Gothic Medium" w:hAnsi="Franklin Gothic Medium" w:cs="Futura"/>
                <w:sz w:val="20"/>
                <w:szCs w:val="20"/>
              </w:rPr>
            </w:pPr>
            <w:r w:rsidRPr="00D5028D">
              <w:rPr>
                <w:rFonts w:ascii="Franklin Gothic Medium" w:hAnsi="Franklin Gothic Medium" w:cs="Futura"/>
                <w:sz w:val="20"/>
                <w:szCs w:val="20"/>
              </w:rPr>
              <w:t>Food Banks to Investment Banks</w:t>
            </w:r>
            <w:r w:rsidR="000F7280" w:rsidRPr="00D5028D">
              <w:rPr>
                <w:rFonts w:ascii="Franklin Gothic Medium" w:hAnsi="Franklin Gothic Medium" w:cs="Futura"/>
                <w:sz w:val="20"/>
                <w:szCs w:val="20"/>
              </w:rPr>
              <w:t xml:space="preserve">: Clinic Design for Corporate Practice </w:t>
            </w:r>
            <w:r w:rsidR="00547701" w:rsidRPr="00D5028D">
              <w:rPr>
                <w:rFonts w:ascii="Franklin Gothic Medium" w:hAnsi="Franklin Gothic Medium" w:cs="Futura"/>
                <w:sz w:val="20"/>
                <w:szCs w:val="20"/>
              </w:rPr>
              <w:t>(201</w:t>
            </w:r>
            <w:r w:rsidR="0056789B" w:rsidRPr="00D5028D">
              <w:rPr>
                <w:rFonts w:ascii="Franklin Gothic Medium" w:hAnsi="Franklin Gothic Medium" w:cs="Futura"/>
                <w:sz w:val="20"/>
                <w:szCs w:val="20"/>
              </w:rPr>
              <w:t>5</w:t>
            </w:r>
            <w:r w:rsidR="00547701" w:rsidRPr="00D5028D">
              <w:rPr>
                <w:rFonts w:ascii="Franklin Gothic Medium" w:hAnsi="Franklin Gothic Medium" w:cs="Futura"/>
                <w:sz w:val="20"/>
                <w:szCs w:val="20"/>
              </w:rPr>
              <w:t>)</w:t>
            </w:r>
          </w:p>
          <w:p w14:paraId="4F150C53" w14:textId="77777777" w:rsidR="00D5028D" w:rsidRPr="0056789B" w:rsidRDefault="00D5028D" w:rsidP="00784A7A">
            <w:pPr>
              <w:rPr>
                <w:rFonts w:ascii="Franklin Gothic Book" w:hAnsi="Franklin Gothic Book" w:cs="Futura"/>
                <w:sz w:val="20"/>
                <w:szCs w:val="20"/>
              </w:rPr>
            </w:pPr>
          </w:p>
          <w:p w14:paraId="3D4C9272" w14:textId="78262298" w:rsidR="00547701" w:rsidRDefault="00547701" w:rsidP="00784A7A">
            <w:pPr>
              <w:rPr>
                <w:rFonts w:ascii="Franklin Gothic Book" w:hAnsi="Franklin Gothic Book" w:cs="Futura"/>
                <w:sz w:val="18"/>
                <w:szCs w:val="18"/>
              </w:rPr>
            </w:pPr>
            <w:r>
              <w:rPr>
                <w:rFonts w:ascii="Franklin Gothic Book" w:hAnsi="Franklin Gothic Book" w:cs="Futura"/>
                <w:sz w:val="18"/>
                <w:szCs w:val="18"/>
              </w:rPr>
              <w:t>presentation at Lewis &amp; Clark Law School Annual Business Law Fall Forum, October 201</w:t>
            </w:r>
            <w:r w:rsidR="0056789B">
              <w:rPr>
                <w:rFonts w:ascii="Franklin Gothic Book" w:hAnsi="Franklin Gothic Book" w:cs="Futura"/>
                <w:sz w:val="18"/>
                <w:szCs w:val="18"/>
              </w:rPr>
              <w:t>5</w:t>
            </w:r>
            <w:r>
              <w:rPr>
                <w:rFonts w:ascii="Franklin Gothic Book" w:hAnsi="Franklin Gothic Book" w:cs="Futura"/>
                <w:sz w:val="18"/>
                <w:szCs w:val="18"/>
              </w:rPr>
              <w:t xml:space="preserve">; discussion of transactional clinic </w:t>
            </w:r>
            <w:r w:rsidR="00067A9A">
              <w:rPr>
                <w:rFonts w:ascii="Franklin Gothic Book" w:hAnsi="Franklin Gothic Book" w:cs="Futura"/>
                <w:sz w:val="18"/>
                <w:szCs w:val="18"/>
              </w:rPr>
              <w:t>design</w:t>
            </w:r>
          </w:p>
          <w:p w14:paraId="3508B8B9" w14:textId="77777777" w:rsidR="00547701" w:rsidRPr="00D5028D" w:rsidRDefault="00547701" w:rsidP="00784A7A">
            <w:pPr>
              <w:rPr>
                <w:rFonts w:ascii="Franklin Gothic Medium" w:hAnsi="Franklin Gothic Medium" w:cs="Futura"/>
                <w:sz w:val="18"/>
                <w:szCs w:val="18"/>
              </w:rPr>
            </w:pPr>
          </w:p>
          <w:p w14:paraId="38C2C7A2" w14:textId="7E7CE940" w:rsidR="003C09CC" w:rsidRDefault="00691992" w:rsidP="00784A7A">
            <w:pPr>
              <w:rPr>
                <w:rFonts w:ascii="Franklin Gothic Medium" w:hAnsi="Franklin Gothic Medium" w:cs="Futura"/>
                <w:sz w:val="20"/>
                <w:szCs w:val="20"/>
              </w:rPr>
            </w:pPr>
            <w:r w:rsidRPr="00D5028D">
              <w:rPr>
                <w:rFonts w:ascii="Franklin Gothic Medium" w:hAnsi="Franklin Gothic Medium" w:cs="Futura"/>
                <w:sz w:val="20"/>
                <w:szCs w:val="20"/>
              </w:rPr>
              <w:t>Document Appreciation</w:t>
            </w:r>
            <w:r w:rsidR="00547701" w:rsidRPr="00D5028D">
              <w:rPr>
                <w:rFonts w:ascii="Franklin Gothic Medium" w:hAnsi="Franklin Gothic Medium" w:cs="Futura"/>
                <w:sz w:val="20"/>
                <w:szCs w:val="20"/>
              </w:rPr>
              <w:t xml:space="preserve"> (2014)</w:t>
            </w:r>
          </w:p>
          <w:p w14:paraId="75869A3A" w14:textId="77777777" w:rsidR="00D5028D" w:rsidRPr="00D5028D" w:rsidRDefault="00D5028D" w:rsidP="00784A7A">
            <w:pPr>
              <w:rPr>
                <w:rFonts w:ascii="Franklin Gothic Medium" w:hAnsi="Franklin Gothic Medium" w:cs="Futura"/>
                <w:sz w:val="20"/>
                <w:szCs w:val="20"/>
              </w:rPr>
            </w:pPr>
          </w:p>
          <w:p w14:paraId="22DD61BF" w14:textId="7CA9E122" w:rsidR="00691992" w:rsidRDefault="00691992" w:rsidP="00691992">
            <w:pPr>
              <w:rPr>
                <w:rFonts w:ascii="Franklin Gothic Book" w:hAnsi="Franklin Gothic Book" w:cs="Futura"/>
                <w:sz w:val="18"/>
                <w:szCs w:val="18"/>
              </w:rPr>
            </w:pPr>
            <w:r>
              <w:rPr>
                <w:rFonts w:ascii="Franklin Gothic Book" w:hAnsi="Franklin Gothic Book" w:cs="Futura"/>
                <w:sz w:val="18"/>
                <w:szCs w:val="18"/>
              </w:rPr>
              <w:t>presentation at Western Regional Legal Research and Writing Conference, September 2014</w:t>
            </w:r>
            <w:r w:rsidR="00067A9A">
              <w:rPr>
                <w:rFonts w:ascii="Franklin Gothic Book" w:hAnsi="Franklin Gothic Book" w:cs="Futura"/>
                <w:sz w:val="18"/>
                <w:szCs w:val="18"/>
              </w:rPr>
              <w:t>, Stanford Law School</w:t>
            </w:r>
            <w:r>
              <w:rPr>
                <w:rFonts w:ascii="Franklin Gothic Book" w:hAnsi="Franklin Gothic Book" w:cs="Futura"/>
                <w:sz w:val="18"/>
                <w:szCs w:val="18"/>
              </w:rPr>
              <w:t xml:space="preserve">; discussion of </w:t>
            </w:r>
            <w:r w:rsidR="00647092">
              <w:rPr>
                <w:rFonts w:ascii="Franklin Gothic Book" w:hAnsi="Franklin Gothic Book" w:cs="Futura"/>
                <w:sz w:val="18"/>
                <w:szCs w:val="18"/>
              </w:rPr>
              <w:t>teaching ideas for engaging students with contracts, governance materials, and other legal documents</w:t>
            </w:r>
          </w:p>
          <w:p w14:paraId="2371688C" w14:textId="77777777" w:rsidR="003C09CC" w:rsidRDefault="003C09CC" w:rsidP="00784A7A">
            <w:pPr>
              <w:rPr>
                <w:rFonts w:ascii="Franklin Gothic Book" w:hAnsi="Franklin Gothic Book" w:cs="Futura"/>
                <w:sz w:val="20"/>
                <w:szCs w:val="20"/>
              </w:rPr>
            </w:pPr>
          </w:p>
          <w:p w14:paraId="00B07B1D" w14:textId="190D37F6" w:rsidR="00E66EED" w:rsidRPr="00D5028D" w:rsidRDefault="00361ED9" w:rsidP="00784A7A">
            <w:pPr>
              <w:rPr>
                <w:rFonts w:ascii="Franklin Gothic Medium" w:hAnsi="Franklin Gothic Medium" w:cs="Futura"/>
                <w:sz w:val="20"/>
                <w:szCs w:val="20"/>
              </w:rPr>
            </w:pPr>
            <w:r w:rsidRPr="00D5028D">
              <w:rPr>
                <w:rFonts w:ascii="Franklin Gothic Medium" w:hAnsi="Franklin Gothic Medium" w:cs="Futura"/>
                <w:sz w:val="20"/>
                <w:szCs w:val="20"/>
              </w:rPr>
              <w:t>Experiential Programming and Food System Clients</w:t>
            </w:r>
            <w:r w:rsidR="00E66EED" w:rsidRPr="00D5028D">
              <w:rPr>
                <w:rFonts w:ascii="Franklin Gothic Medium" w:hAnsi="Franklin Gothic Medium" w:cs="Futura"/>
                <w:sz w:val="20"/>
                <w:szCs w:val="20"/>
              </w:rPr>
              <w:t xml:space="preserve"> (2014)</w:t>
            </w:r>
          </w:p>
          <w:p w14:paraId="47D78740" w14:textId="77777777" w:rsidR="00D5028D" w:rsidRPr="000833DE" w:rsidRDefault="00D5028D" w:rsidP="00784A7A">
            <w:pPr>
              <w:rPr>
                <w:rFonts w:ascii="Franklin Gothic Book" w:hAnsi="Franklin Gothic Book" w:cs="Futura"/>
                <w:sz w:val="20"/>
                <w:szCs w:val="20"/>
              </w:rPr>
            </w:pPr>
          </w:p>
          <w:p w14:paraId="0F4CD776" w14:textId="54ECF402" w:rsidR="00E66EED" w:rsidRPr="000833DE" w:rsidRDefault="00E66EED" w:rsidP="00784A7A">
            <w:pPr>
              <w:rPr>
                <w:rFonts w:ascii="Franklin Gothic Book" w:hAnsi="Franklin Gothic Book" w:cs="Futura"/>
                <w:sz w:val="18"/>
                <w:szCs w:val="18"/>
              </w:rPr>
            </w:pPr>
            <w:r w:rsidRPr="000833DE">
              <w:rPr>
                <w:rFonts w:ascii="Franklin Gothic Book" w:hAnsi="Franklin Gothic Book" w:cs="Futura"/>
                <w:sz w:val="18"/>
                <w:szCs w:val="18"/>
              </w:rPr>
              <w:t xml:space="preserve">presentation at </w:t>
            </w:r>
            <w:r w:rsidR="00361ED9">
              <w:rPr>
                <w:rFonts w:ascii="Franklin Gothic Book" w:hAnsi="Franklin Gothic Book" w:cs="Futura"/>
                <w:sz w:val="18"/>
                <w:szCs w:val="18"/>
              </w:rPr>
              <w:t xml:space="preserve">stakeholder program hosted by Resnick Program for Food Law and Policy, </w:t>
            </w:r>
            <w:r w:rsidRPr="000833DE">
              <w:rPr>
                <w:rFonts w:ascii="Franklin Gothic Book" w:hAnsi="Franklin Gothic Book" w:cs="Futura"/>
                <w:sz w:val="18"/>
                <w:szCs w:val="18"/>
              </w:rPr>
              <w:t>UCLA School of Law, Los Angeles, March 2014; discussion of law school experiential program engagement with participants in food system</w:t>
            </w:r>
          </w:p>
          <w:p w14:paraId="7B705A44" w14:textId="77777777" w:rsidR="00547701" w:rsidRDefault="00547701" w:rsidP="00784A7A">
            <w:pPr>
              <w:rPr>
                <w:rFonts w:ascii="Franklin Gothic Book" w:hAnsi="Franklin Gothic Book" w:cs="Futura"/>
                <w:sz w:val="20"/>
                <w:szCs w:val="20"/>
              </w:rPr>
            </w:pPr>
          </w:p>
          <w:p w14:paraId="727A8B1A" w14:textId="2B2887A6" w:rsidR="00AD044E" w:rsidRPr="00D5028D" w:rsidRDefault="00784A7A" w:rsidP="00784A7A">
            <w:pPr>
              <w:rPr>
                <w:rFonts w:ascii="Franklin Gothic Medium" w:hAnsi="Franklin Gothic Medium"/>
                <w:sz w:val="20"/>
                <w:szCs w:val="20"/>
              </w:rPr>
            </w:pPr>
            <w:r w:rsidRPr="00D5028D">
              <w:rPr>
                <w:rFonts w:ascii="Franklin Gothic Medium" w:hAnsi="Franklin Gothic Medium" w:cs="Futura"/>
                <w:sz w:val="20"/>
                <w:szCs w:val="20"/>
              </w:rPr>
              <w:t>Food in the Clinic</w:t>
            </w:r>
            <w:r w:rsidRPr="00D5028D">
              <w:rPr>
                <w:rFonts w:ascii="Franklin Gothic Medium" w:hAnsi="Franklin Gothic Medium"/>
                <w:sz w:val="20"/>
                <w:szCs w:val="20"/>
              </w:rPr>
              <w:t xml:space="preserve"> </w:t>
            </w:r>
            <w:r w:rsidR="00E955C7" w:rsidRPr="00D5028D">
              <w:rPr>
                <w:rFonts w:ascii="Franklin Gothic Medium" w:hAnsi="Franklin Gothic Medium"/>
                <w:sz w:val="20"/>
                <w:szCs w:val="20"/>
              </w:rPr>
              <w:t>(2012)</w:t>
            </w:r>
          </w:p>
          <w:p w14:paraId="326C768C" w14:textId="77777777" w:rsidR="00D5028D" w:rsidRPr="0056789B" w:rsidRDefault="00D5028D" w:rsidP="00784A7A">
            <w:pPr>
              <w:rPr>
                <w:rFonts w:ascii="Franklin Gothic Book" w:hAnsi="Franklin Gothic Book"/>
                <w:sz w:val="20"/>
                <w:szCs w:val="20"/>
              </w:rPr>
            </w:pPr>
          </w:p>
          <w:p w14:paraId="400968C3" w14:textId="711CFDC8" w:rsidR="00784A7A" w:rsidRPr="000833DE" w:rsidRDefault="007B38DC" w:rsidP="00784A7A">
            <w:pPr>
              <w:rPr>
                <w:rFonts w:ascii="Franklin Gothic Book" w:hAnsi="Franklin Gothic Book" w:cs="Futura"/>
                <w:sz w:val="18"/>
                <w:szCs w:val="18"/>
              </w:rPr>
            </w:pPr>
            <w:r w:rsidRPr="000833DE">
              <w:rPr>
                <w:rFonts w:ascii="Franklin Gothic Book" w:hAnsi="Franklin Gothic Book" w:cs="Futura"/>
                <w:sz w:val="18"/>
                <w:szCs w:val="18"/>
              </w:rPr>
              <w:t xml:space="preserve">plenary presentation at </w:t>
            </w:r>
            <w:r w:rsidR="00784A7A" w:rsidRPr="000833DE">
              <w:rPr>
                <w:rFonts w:ascii="Franklin Gothic Book" w:hAnsi="Franklin Gothic Book" w:cs="Futura"/>
                <w:sz w:val="18"/>
                <w:szCs w:val="18"/>
              </w:rPr>
              <w:t>Annual Transactional Clinical Conference, Los Angeles, April 2012; discussion of opportunities for transactional clinics in representing participants in food system</w:t>
            </w:r>
          </w:p>
          <w:p w14:paraId="02ED55DB" w14:textId="77777777" w:rsidR="00985E4A" w:rsidRPr="00D5028D" w:rsidRDefault="00985E4A" w:rsidP="00784A7A">
            <w:pPr>
              <w:rPr>
                <w:rFonts w:ascii="Franklin Gothic Medium" w:hAnsi="Franklin Gothic Medium" w:cs="Futura"/>
                <w:sz w:val="20"/>
                <w:szCs w:val="20"/>
              </w:rPr>
            </w:pPr>
          </w:p>
          <w:p w14:paraId="6237506A" w14:textId="4CE8B662" w:rsidR="00AD044E"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Reading Documents</w:t>
            </w:r>
            <w:r w:rsidR="00E955C7" w:rsidRPr="00D5028D">
              <w:rPr>
                <w:rFonts w:ascii="Franklin Gothic Medium" w:hAnsi="Franklin Gothic Medium" w:cs="Futura"/>
                <w:sz w:val="20"/>
                <w:szCs w:val="20"/>
              </w:rPr>
              <w:t xml:space="preserve"> (2011)</w:t>
            </w:r>
          </w:p>
          <w:p w14:paraId="060C999A" w14:textId="77777777" w:rsidR="00D5028D" w:rsidRPr="00D5028D" w:rsidRDefault="00D5028D" w:rsidP="00784A7A">
            <w:pPr>
              <w:rPr>
                <w:rFonts w:ascii="Franklin Gothic Medium" w:hAnsi="Franklin Gothic Medium"/>
                <w:sz w:val="20"/>
                <w:szCs w:val="20"/>
              </w:rPr>
            </w:pPr>
          </w:p>
          <w:p w14:paraId="64784367" w14:textId="53BE0B53" w:rsidR="00784A7A"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presentation at Berkeley-Stanford Clinicians</w:t>
            </w:r>
            <w:r w:rsidRPr="000833DE">
              <w:rPr>
                <w:rFonts w:ascii="Franklin Gothic Book" w:hAnsi="Franklin Gothic Book"/>
                <w:sz w:val="18"/>
                <w:szCs w:val="18"/>
              </w:rPr>
              <w:t>’</w:t>
            </w:r>
            <w:r w:rsidRPr="000833DE">
              <w:rPr>
                <w:rFonts w:ascii="Franklin Gothic Book" w:hAnsi="Franklin Gothic Book" w:cs="Futura"/>
                <w:sz w:val="18"/>
                <w:szCs w:val="18"/>
              </w:rPr>
              <w:t xml:space="preserve"> Writing Workshop, Stanford Law School, October 2011; discussion of reading as professio</w:t>
            </w:r>
            <w:r w:rsidR="007B38DC" w:rsidRPr="000833DE">
              <w:rPr>
                <w:rFonts w:ascii="Franklin Gothic Book" w:hAnsi="Franklin Gothic Book" w:cs="Futura"/>
                <w:sz w:val="18"/>
                <w:szCs w:val="18"/>
              </w:rPr>
              <w:t>nal skill and clinic focus area</w:t>
            </w:r>
          </w:p>
          <w:p w14:paraId="21AF7AAE" w14:textId="77777777" w:rsidR="000E00D1" w:rsidRPr="000833DE" w:rsidRDefault="000E00D1" w:rsidP="00784A7A">
            <w:pPr>
              <w:rPr>
                <w:rFonts w:ascii="Franklin Gothic Book" w:hAnsi="Franklin Gothic Book" w:cs="Futura"/>
                <w:sz w:val="20"/>
                <w:szCs w:val="20"/>
              </w:rPr>
            </w:pPr>
          </w:p>
          <w:p w14:paraId="6F069CB3" w14:textId="42D5A69B" w:rsidR="00F76744"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Teaching Problem Solving in Representation of Institutional Clients</w:t>
            </w:r>
            <w:r w:rsidR="00E955C7" w:rsidRPr="00D5028D">
              <w:rPr>
                <w:rFonts w:ascii="Franklin Gothic Medium" w:hAnsi="Franklin Gothic Medium" w:cs="Futura"/>
                <w:sz w:val="20"/>
                <w:szCs w:val="20"/>
              </w:rPr>
              <w:t xml:space="preserve"> (2011)</w:t>
            </w:r>
          </w:p>
          <w:p w14:paraId="3CB49D2C" w14:textId="77777777" w:rsidR="00D5028D" w:rsidRPr="00F76744" w:rsidRDefault="00D5028D" w:rsidP="00784A7A">
            <w:pPr>
              <w:rPr>
                <w:rFonts w:ascii="Franklin Gothic Book" w:hAnsi="Franklin Gothic Book"/>
                <w:sz w:val="20"/>
                <w:szCs w:val="20"/>
              </w:rPr>
            </w:pPr>
          </w:p>
          <w:p w14:paraId="23938D01" w14:textId="1965684B" w:rsidR="000F7280" w:rsidRPr="00652C7F"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 xml:space="preserve">concurrent session presentation and panel discussion at AALS 2011 Conference </w:t>
            </w:r>
            <w:r w:rsidR="007B38DC" w:rsidRPr="000833DE">
              <w:rPr>
                <w:rFonts w:ascii="Franklin Gothic Book" w:hAnsi="Franklin Gothic Book" w:cs="Futura"/>
                <w:sz w:val="18"/>
                <w:szCs w:val="18"/>
              </w:rPr>
              <w:t>on Clinical Education, Seattle</w:t>
            </w:r>
            <w:r w:rsidRPr="000833DE">
              <w:rPr>
                <w:rFonts w:ascii="Franklin Gothic Book" w:hAnsi="Franklin Gothic Book" w:cs="Futura"/>
                <w:sz w:val="18"/>
                <w:szCs w:val="18"/>
              </w:rPr>
              <w:t>, June 2011; discussion of practical techniques for assessing situations encountered in corporate practice</w:t>
            </w:r>
          </w:p>
          <w:p w14:paraId="24848B94" w14:textId="77777777" w:rsidR="00592A78" w:rsidRDefault="00592A78" w:rsidP="00784A7A">
            <w:pPr>
              <w:rPr>
                <w:rFonts w:ascii="Franklin Gothic Medium" w:hAnsi="Franklin Gothic Medium" w:cs="Futura"/>
                <w:sz w:val="20"/>
                <w:szCs w:val="20"/>
              </w:rPr>
            </w:pPr>
          </w:p>
          <w:p w14:paraId="50CEE81D" w14:textId="0B315DEC" w:rsidR="00F76744"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 xml:space="preserve">Non-profit, Microenterprise, High Growth: Are All Acceptable Clinic Clients? </w:t>
            </w:r>
            <w:r w:rsidR="00E955C7" w:rsidRPr="00D5028D">
              <w:rPr>
                <w:rFonts w:ascii="Franklin Gothic Medium" w:hAnsi="Franklin Gothic Medium" w:cs="Futura"/>
                <w:sz w:val="20"/>
                <w:szCs w:val="20"/>
              </w:rPr>
              <w:t>(2010)</w:t>
            </w:r>
          </w:p>
          <w:p w14:paraId="2C6D5A06" w14:textId="77777777" w:rsidR="00D5028D" w:rsidRPr="0056789B" w:rsidRDefault="00D5028D" w:rsidP="00784A7A">
            <w:pPr>
              <w:rPr>
                <w:rFonts w:ascii="Franklin Gothic Book" w:hAnsi="Franklin Gothic Book" w:cs="Futura"/>
                <w:sz w:val="20"/>
                <w:szCs w:val="20"/>
              </w:rPr>
            </w:pPr>
          </w:p>
          <w:p w14:paraId="22B2BF38" w14:textId="3E84358C" w:rsidR="00784A7A"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prese</w:t>
            </w:r>
            <w:r w:rsidR="007B38DC" w:rsidRPr="000833DE">
              <w:rPr>
                <w:rFonts w:ascii="Franklin Gothic Book" w:hAnsi="Franklin Gothic Book" w:cs="Futura"/>
                <w:sz w:val="18"/>
                <w:szCs w:val="18"/>
              </w:rPr>
              <w:t xml:space="preserve">ntation and panel discussion at </w:t>
            </w:r>
            <w:r w:rsidRPr="000833DE">
              <w:rPr>
                <w:rFonts w:ascii="Franklin Gothic Book" w:hAnsi="Franklin Gothic Book" w:cs="Futura"/>
                <w:sz w:val="18"/>
                <w:szCs w:val="18"/>
              </w:rPr>
              <w:t xml:space="preserve">Annual Transactional Clinical Conference, </w:t>
            </w:r>
            <w:r w:rsidR="00A75265">
              <w:rPr>
                <w:rFonts w:ascii="Franklin Gothic Book" w:hAnsi="Franklin Gothic Book" w:cs="Futura"/>
                <w:sz w:val="18"/>
                <w:szCs w:val="18"/>
              </w:rPr>
              <w:t xml:space="preserve">Arizona State University, </w:t>
            </w:r>
            <w:r w:rsidR="007B38DC" w:rsidRPr="000833DE">
              <w:rPr>
                <w:rFonts w:ascii="Franklin Gothic Book" w:hAnsi="Franklin Gothic Book" w:cs="Futura"/>
                <w:sz w:val="18"/>
                <w:szCs w:val="18"/>
              </w:rPr>
              <w:t>Tempe</w:t>
            </w:r>
            <w:r w:rsidRPr="000833DE">
              <w:rPr>
                <w:rFonts w:ascii="Franklin Gothic Book" w:hAnsi="Franklin Gothic Book" w:cs="Futura"/>
                <w:sz w:val="18"/>
                <w:szCs w:val="18"/>
              </w:rPr>
              <w:t>, April 2010; discussion of representation of larger clients in transactional clinics</w:t>
            </w:r>
          </w:p>
          <w:p w14:paraId="634BFC5E" w14:textId="77777777" w:rsidR="000A1875" w:rsidRPr="000833DE" w:rsidRDefault="000A1875" w:rsidP="00784A7A">
            <w:pPr>
              <w:rPr>
                <w:rFonts w:ascii="Franklin Gothic Book" w:hAnsi="Franklin Gothic Book" w:cs="Futura"/>
                <w:sz w:val="18"/>
                <w:szCs w:val="18"/>
              </w:rPr>
            </w:pPr>
          </w:p>
          <w:p w14:paraId="387FB5FD" w14:textId="60834560" w:rsidR="00AD044E"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Corporate in the Clinic</w:t>
            </w:r>
            <w:r w:rsidR="00E955C7" w:rsidRPr="00D5028D">
              <w:rPr>
                <w:rFonts w:ascii="Franklin Gothic Medium" w:hAnsi="Franklin Gothic Medium" w:cs="Futura"/>
                <w:sz w:val="20"/>
                <w:szCs w:val="20"/>
              </w:rPr>
              <w:t xml:space="preserve"> (2009)</w:t>
            </w:r>
          </w:p>
          <w:p w14:paraId="7A23710B" w14:textId="77777777" w:rsidR="00D5028D" w:rsidRPr="0056789B" w:rsidRDefault="00D5028D" w:rsidP="00784A7A">
            <w:pPr>
              <w:rPr>
                <w:rFonts w:ascii="Franklin Gothic Book" w:hAnsi="Franklin Gothic Book" w:cs="Futura"/>
                <w:sz w:val="20"/>
                <w:szCs w:val="20"/>
              </w:rPr>
            </w:pPr>
          </w:p>
          <w:p w14:paraId="05A3E2BF" w14:textId="77777777" w:rsidR="00784A7A" w:rsidRPr="000833DE" w:rsidRDefault="00784A7A" w:rsidP="00784A7A">
            <w:pPr>
              <w:rPr>
                <w:rFonts w:ascii="Franklin Gothic Book" w:hAnsi="Franklin Gothic Book" w:cs="Futura"/>
                <w:sz w:val="18"/>
                <w:szCs w:val="18"/>
              </w:rPr>
            </w:pPr>
            <w:r w:rsidRPr="000833DE">
              <w:rPr>
                <w:rFonts w:ascii="Franklin Gothic Book" w:hAnsi="Franklin Gothic Book" w:cs="Futura"/>
                <w:sz w:val="18"/>
                <w:szCs w:val="18"/>
              </w:rPr>
              <w:t>presentation at Berkeley-Stanford Clinicians</w:t>
            </w:r>
            <w:r w:rsidRPr="000833DE">
              <w:rPr>
                <w:rFonts w:ascii="Franklin Gothic Book" w:hAnsi="Franklin Gothic Book"/>
                <w:sz w:val="18"/>
                <w:szCs w:val="18"/>
              </w:rPr>
              <w:t>’</w:t>
            </w:r>
            <w:r w:rsidRPr="000833DE">
              <w:rPr>
                <w:rFonts w:ascii="Franklin Gothic Book" w:hAnsi="Franklin Gothic Book" w:cs="Futura"/>
                <w:sz w:val="18"/>
                <w:szCs w:val="18"/>
              </w:rPr>
              <w:t xml:space="preserve"> Writing Workshop, Stanford Law School, October 2009; discussion of guiding principles for corporate clinic design</w:t>
            </w:r>
          </w:p>
          <w:p w14:paraId="7B3E68E3" w14:textId="77777777" w:rsidR="00784A7A" w:rsidRPr="000833DE" w:rsidRDefault="00784A7A">
            <w:pPr>
              <w:rPr>
                <w:rFonts w:ascii="Franklin Gothic Book" w:hAnsi="Franklin Gothic Book"/>
              </w:rPr>
            </w:pPr>
          </w:p>
        </w:tc>
      </w:tr>
      <w:tr w:rsidR="00784A7A" w:rsidRPr="000833DE" w14:paraId="6F6F7FD6" w14:textId="77777777" w:rsidTr="003666E9">
        <w:tc>
          <w:tcPr>
            <w:tcW w:w="1818" w:type="dxa"/>
          </w:tcPr>
          <w:p w14:paraId="65864343" w14:textId="2B41BF35" w:rsidR="00784A7A" w:rsidRPr="00361ED9" w:rsidRDefault="00784A7A">
            <w:pPr>
              <w:rPr>
                <w:rFonts w:ascii="Franklin Gothic Medium" w:hAnsi="Franklin Gothic Medium"/>
                <w:sz w:val="22"/>
                <w:szCs w:val="22"/>
              </w:rPr>
            </w:pPr>
            <w:r w:rsidRPr="00361ED9">
              <w:rPr>
                <w:rFonts w:ascii="Franklin Gothic Medium" w:hAnsi="Franklin Gothic Medium"/>
                <w:sz w:val="22"/>
                <w:szCs w:val="22"/>
              </w:rPr>
              <w:lastRenderedPageBreak/>
              <w:t>Awards</w:t>
            </w:r>
          </w:p>
        </w:tc>
        <w:tc>
          <w:tcPr>
            <w:tcW w:w="6894" w:type="dxa"/>
          </w:tcPr>
          <w:p w14:paraId="0161224B" w14:textId="478B9171" w:rsidR="004D431E" w:rsidRPr="00D5028D" w:rsidRDefault="004D431E" w:rsidP="00784A7A">
            <w:pPr>
              <w:rPr>
                <w:rFonts w:ascii="Franklin Gothic Medium" w:hAnsi="Franklin Gothic Medium" w:cs="Futura"/>
                <w:bCs/>
                <w:sz w:val="20"/>
                <w:szCs w:val="20"/>
              </w:rPr>
            </w:pPr>
            <w:r w:rsidRPr="00D5028D">
              <w:rPr>
                <w:rFonts w:ascii="Franklin Gothic Medium" w:hAnsi="Franklin Gothic Medium" w:cs="Futura"/>
                <w:bCs/>
                <w:sz w:val="20"/>
                <w:szCs w:val="20"/>
              </w:rPr>
              <w:t xml:space="preserve">ABA </w:t>
            </w:r>
            <w:r w:rsidR="00784A7A" w:rsidRPr="00D5028D">
              <w:rPr>
                <w:rFonts w:ascii="Franklin Gothic Medium" w:hAnsi="Franklin Gothic Medium" w:cs="Futura"/>
                <w:bCs/>
                <w:sz w:val="20"/>
                <w:szCs w:val="20"/>
              </w:rPr>
              <w:t>Outstanding Nonpro</w:t>
            </w:r>
            <w:r w:rsidRPr="00D5028D">
              <w:rPr>
                <w:rFonts w:ascii="Franklin Gothic Medium" w:hAnsi="Franklin Gothic Medium" w:cs="Futura"/>
                <w:bCs/>
                <w:sz w:val="20"/>
                <w:szCs w:val="20"/>
              </w:rPr>
              <w:t>fit Lawyer Academic Award (2013)</w:t>
            </w:r>
          </w:p>
          <w:p w14:paraId="29C16DEB" w14:textId="77777777" w:rsidR="004D431E" w:rsidRPr="000833DE" w:rsidRDefault="004D431E" w:rsidP="00784A7A">
            <w:pPr>
              <w:rPr>
                <w:rFonts w:ascii="Franklin Gothic Book" w:hAnsi="Franklin Gothic Book" w:cs="Futura"/>
                <w:bCs/>
                <w:sz w:val="20"/>
                <w:szCs w:val="20"/>
              </w:rPr>
            </w:pPr>
          </w:p>
          <w:p w14:paraId="2CAB88C3" w14:textId="77777777" w:rsidR="00072F54" w:rsidRDefault="00784A7A">
            <w:pPr>
              <w:rPr>
                <w:rFonts w:ascii="Franklin Gothic Book" w:hAnsi="Franklin Gothic Book" w:cs="Futura"/>
                <w:bCs/>
                <w:sz w:val="18"/>
                <w:szCs w:val="18"/>
              </w:rPr>
            </w:pPr>
            <w:r w:rsidRPr="000833DE">
              <w:rPr>
                <w:rFonts w:ascii="Franklin Gothic Book" w:hAnsi="Franklin Gothic Book" w:cs="Futura"/>
                <w:bCs/>
                <w:sz w:val="18"/>
                <w:szCs w:val="18"/>
              </w:rPr>
              <w:t>awarded by American Bar Association, Section of Business Law, Nonprofit Corporations Committee</w:t>
            </w:r>
          </w:p>
          <w:p w14:paraId="2D31ED75" w14:textId="7D089BFD" w:rsidR="00F76744" w:rsidRPr="007F5178" w:rsidRDefault="00F76744">
            <w:pPr>
              <w:rPr>
                <w:rFonts w:ascii="Franklin Gothic Book" w:hAnsi="Franklin Gothic Book" w:cs="Futura"/>
                <w:bCs/>
                <w:sz w:val="18"/>
                <w:szCs w:val="18"/>
              </w:rPr>
            </w:pPr>
          </w:p>
        </w:tc>
      </w:tr>
      <w:tr w:rsidR="00784A7A" w:rsidRPr="000833DE" w14:paraId="5E1B9E42" w14:textId="77777777" w:rsidTr="003666E9">
        <w:tc>
          <w:tcPr>
            <w:tcW w:w="1818" w:type="dxa"/>
          </w:tcPr>
          <w:p w14:paraId="238828E2" w14:textId="066D4A20" w:rsidR="00784A7A" w:rsidRPr="00361ED9" w:rsidRDefault="00784A7A">
            <w:pPr>
              <w:rPr>
                <w:rFonts w:ascii="Franklin Gothic Medium" w:hAnsi="Franklin Gothic Medium"/>
                <w:sz w:val="22"/>
                <w:szCs w:val="22"/>
              </w:rPr>
            </w:pPr>
            <w:r w:rsidRPr="00361ED9">
              <w:rPr>
                <w:rFonts w:ascii="Franklin Gothic Medium" w:hAnsi="Franklin Gothic Medium"/>
                <w:sz w:val="22"/>
                <w:szCs w:val="22"/>
              </w:rPr>
              <w:t>Service</w:t>
            </w:r>
          </w:p>
        </w:tc>
        <w:tc>
          <w:tcPr>
            <w:tcW w:w="6894" w:type="dxa"/>
          </w:tcPr>
          <w:p w14:paraId="672F49E6" w14:textId="77777777" w:rsidR="008825D4" w:rsidRPr="00D5028D" w:rsidRDefault="008825D4" w:rsidP="008825D4">
            <w:pPr>
              <w:rPr>
                <w:rFonts w:ascii="Franklin Gothic Medium" w:hAnsi="Franklin Gothic Medium" w:cs="Futura"/>
                <w:sz w:val="20"/>
                <w:szCs w:val="20"/>
              </w:rPr>
            </w:pPr>
            <w:r w:rsidRPr="00D5028D">
              <w:rPr>
                <w:rFonts w:ascii="Franklin Gothic Medium" w:hAnsi="Franklin Gothic Medium" w:cs="Futura"/>
                <w:sz w:val="20"/>
                <w:szCs w:val="20"/>
              </w:rPr>
              <w:t>Faculty Senate, Stanford University</w:t>
            </w:r>
          </w:p>
          <w:p w14:paraId="1C32D8B8" w14:textId="77777777" w:rsidR="008825D4" w:rsidRPr="000833DE" w:rsidRDefault="008825D4" w:rsidP="008825D4">
            <w:pPr>
              <w:rPr>
                <w:rFonts w:ascii="Franklin Gothic Book" w:hAnsi="Franklin Gothic Book" w:cs="Futura"/>
                <w:sz w:val="20"/>
                <w:szCs w:val="20"/>
              </w:rPr>
            </w:pPr>
          </w:p>
          <w:p w14:paraId="6F32B061" w14:textId="02BD7EC1" w:rsidR="007315A2" w:rsidRDefault="007315A2" w:rsidP="007315A2">
            <w:pPr>
              <w:rPr>
                <w:rFonts w:ascii="Franklin Gothic Book" w:hAnsi="Franklin Gothic Book" w:cs="Futura"/>
                <w:sz w:val="19"/>
                <w:szCs w:val="19"/>
              </w:rPr>
            </w:pPr>
            <w:r w:rsidRPr="000833DE">
              <w:rPr>
                <w:rFonts w:ascii="Franklin Gothic Book" w:hAnsi="Franklin Gothic Book" w:cs="Futura"/>
                <w:sz w:val="19"/>
                <w:szCs w:val="19"/>
              </w:rPr>
              <w:t xml:space="preserve">Faculty Senate member (2011 – </w:t>
            </w:r>
            <w:r>
              <w:rPr>
                <w:rFonts w:ascii="Franklin Gothic Book" w:hAnsi="Franklin Gothic Book" w:cs="Futura"/>
                <w:sz w:val="19"/>
                <w:szCs w:val="19"/>
              </w:rPr>
              <w:t xml:space="preserve">2015, 2018 - </w:t>
            </w:r>
            <w:r w:rsidR="0093582A">
              <w:rPr>
                <w:rFonts w:ascii="Franklin Gothic Book" w:hAnsi="Franklin Gothic Book" w:cs="Futura"/>
                <w:sz w:val="19"/>
                <w:szCs w:val="19"/>
              </w:rPr>
              <w:t>2022</w:t>
            </w:r>
            <w:r w:rsidRPr="000833DE">
              <w:rPr>
                <w:rFonts w:ascii="Franklin Gothic Book" w:hAnsi="Franklin Gothic Book" w:cs="Futura"/>
                <w:sz w:val="19"/>
                <w:szCs w:val="19"/>
              </w:rPr>
              <w:t>)</w:t>
            </w:r>
          </w:p>
          <w:p w14:paraId="258FFE95" w14:textId="095C0067" w:rsidR="00327DCD" w:rsidRDefault="00327DCD" w:rsidP="00327DCD">
            <w:pPr>
              <w:rPr>
                <w:rFonts w:ascii="Franklin Gothic Book" w:hAnsi="Franklin Gothic Book" w:cs="Futura"/>
                <w:sz w:val="19"/>
                <w:szCs w:val="19"/>
              </w:rPr>
            </w:pPr>
            <w:r>
              <w:rPr>
                <w:rFonts w:ascii="Franklin Gothic Book" w:hAnsi="Franklin Gothic Book" w:cs="Futura"/>
                <w:sz w:val="19"/>
                <w:szCs w:val="19"/>
              </w:rPr>
              <w:t>Faculty Senate Steering Committee m</w:t>
            </w:r>
            <w:r w:rsidRPr="000833DE">
              <w:rPr>
                <w:rFonts w:ascii="Franklin Gothic Book" w:hAnsi="Franklin Gothic Book" w:cs="Futura"/>
                <w:sz w:val="19"/>
                <w:szCs w:val="19"/>
              </w:rPr>
              <w:t xml:space="preserve">ember (2012 </w:t>
            </w:r>
            <w:r>
              <w:rPr>
                <w:rFonts w:ascii="Franklin Gothic Book" w:hAnsi="Franklin Gothic Book" w:cs="Futura"/>
                <w:sz w:val="19"/>
                <w:szCs w:val="19"/>
              </w:rPr>
              <w:t>–</w:t>
            </w:r>
            <w:r w:rsidRPr="000833DE">
              <w:rPr>
                <w:rFonts w:ascii="Franklin Gothic Book" w:hAnsi="Franklin Gothic Book" w:cs="Futura"/>
                <w:sz w:val="19"/>
                <w:szCs w:val="19"/>
              </w:rPr>
              <w:t xml:space="preserve"> 2013</w:t>
            </w:r>
            <w:r>
              <w:rPr>
                <w:rFonts w:ascii="Franklin Gothic Book" w:hAnsi="Franklin Gothic Book" w:cs="Futura"/>
                <w:sz w:val="19"/>
                <w:szCs w:val="19"/>
              </w:rPr>
              <w:t>, 2020-</w:t>
            </w:r>
            <w:r w:rsidR="0093582A">
              <w:rPr>
                <w:rFonts w:ascii="Franklin Gothic Book" w:hAnsi="Franklin Gothic Book" w:cs="Futura"/>
                <w:sz w:val="19"/>
                <w:szCs w:val="19"/>
              </w:rPr>
              <w:t>2021</w:t>
            </w:r>
            <w:r w:rsidRPr="000833DE">
              <w:rPr>
                <w:rFonts w:ascii="Franklin Gothic Book" w:hAnsi="Franklin Gothic Book" w:cs="Futura"/>
                <w:sz w:val="19"/>
                <w:szCs w:val="19"/>
              </w:rPr>
              <w:t>)</w:t>
            </w:r>
          </w:p>
          <w:p w14:paraId="2026600A" w14:textId="77777777" w:rsidR="00327DCD" w:rsidRPr="000833DE" w:rsidRDefault="00327DCD" w:rsidP="00327DCD">
            <w:pPr>
              <w:rPr>
                <w:rFonts w:ascii="Franklin Gothic Book" w:hAnsi="Franklin Gothic Book" w:cs="Futura"/>
                <w:sz w:val="20"/>
                <w:szCs w:val="20"/>
              </w:rPr>
            </w:pPr>
          </w:p>
          <w:p w14:paraId="7B3F252A" w14:textId="0256B1ED" w:rsidR="00327DCD" w:rsidRDefault="00327DCD" w:rsidP="00327DCD">
            <w:pPr>
              <w:rPr>
                <w:rFonts w:ascii="Franklin Gothic Book" w:hAnsi="Franklin Gothic Book" w:cs="Futura"/>
                <w:sz w:val="18"/>
                <w:szCs w:val="18"/>
              </w:rPr>
            </w:pPr>
            <w:r w:rsidRPr="000833DE">
              <w:rPr>
                <w:rFonts w:ascii="Franklin Gothic Book" w:hAnsi="Franklin Gothic Book" w:cs="Futura"/>
                <w:sz w:val="18"/>
                <w:szCs w:val="18"/>
              </w:rPr>
              <w:t>elected member of leadership group for Faculty Senate; one of two law school representatives to Senate</w:t>
            </w:r>
          </w:p>
          <w:p w14:paraId="77557C57" w14:textId="77777777" w:rsidR="00327DCD" w:rsidRPr="000833DE" w:rsidRDefault="00327DCD" w:rsidP="007315A2">
            <w:pPr>
              <w:rPr>
                <w:rFonts w:ascii="Franklin Gothic Book" w:hAnsi="Franklin Gothic Book" w:cs="Futura"/>
                <w:sz w:val="19"/>
                <w:szCs w:val="19"/>
              </w:rPr>
            </w:pPr>
          </w:p>
          <w:p w14:paraId="15A9705E" w14:textId="3E5015BD" w:rsidR="007315A2" w:rsidRPr="000833DE" w:rsidRDefault="007315A2" w:rsidP="007315A2">
            <w:pPr>
              <w:rPr>
                <w:rFonts w:ascii="Franklin Gothic Book" w:hAnsi="Franklin Gothic Book" w:cs="Futura"/>
                <w:sz w:val="19"/>
                <w:szCs w:val="19"/>
              </w:rPr>
            </w:pPr>
            <w:r>
              <w:rPr>
                <w:rFonts w:ascii="Franklin Gothic Book" w:hAnsi="Franklin Gothic Book" w:cs="Futura"/>
                <w:sz w:val="19"/>
                <w:szCs w:val="19"/>
              </w:rPr>
              <w:t>Committee on Review of Undergraduate Majors (2019-</w:t>
            </w:r>
            <w:r w:rsidR="00327DCD">
              <w:rPr>
                <w:rFonts w:ascii="Franklin Gothic Book" w:hAnsi="Franklin Gothic Book" w:cs="Futura"/>
                <w:sz w:val="19"/>
                <w:szCs w:val="19"/>
              </w:rPr>
              <w:t>2020</w:t>
            </w:r>
            <w:r>
              <w:rPr>
                <w:rFonts w:ascii="Franklin Gothic Book" w:hAnsi="Franklin Gothic Book" w:cs="Futura"/>
                <w:sz w:val="19"/>
                <w:szCs w:val="19"/>
              </w:rPr>
              <w:t>)</w:t>
            </w:r>
          </w:p>
          <w:p w14:paraId="1B377537" w14:textId="6883BFD4" w:rsidR="007315A2" w:rsidRDefault="007315A2" w:rsidP="007315A2">
            <w:pPr>
              <w:rPr>
                <w:rFonts w:ascii="Franklin Gothic Book" w:hAnsi="Franklin Gothic Book" w:cs="Futura"/>
                <w:sz w:val="19"/>
                <w:szCs w:val="19"/>
              </w:rPr>
            </w:pPr>
            <w:r>
              <w:rPr>
                <w:rFonts w:ascii="Franklin Gothic Book" w:hAnsi="Franklin Gothic Book" w:cs="Futura"/>
                <w:sz w:val="19"/>
                <w:szCs w:val="19"/>
              </w:rPr>
              <w:t>Committee on Committees member (2017-</w:t>
            </w:r>
            <w:r w:rsidR="00327DCD">
              <w:rPr>
                <w:rFonts w:ascii="Franklin Gothic Book" w:hAnsi="Franklin Gothic Book" w:cs="Futura"/>
                <w:sz w:val="19"/>
                <w:szCs w:val="19"/>
              </w:rPr>
              <w:t>2018</w:t>
            </w:r>
            <w:r>
              <w:rPr>
                <w:rFonts w:ascii="Franklin Gothic Book" w:hAnsi="Franklin Gothic Book" w:cs="Futura"/>
                <w:sz w:val="19"/>
                <w:szCs w:val="19"/>
              </w:rPr>
              <w:t>)</w:t>
            </w:r>
          </w:p>
          <w:p w14:paraId="01B5F5D5" w14:textId="77777777" w:rsidR="005D5D63" w:rsidRDefault="005D5D63" w:rsidP="008825D4">
            <w:pPr>
              <w:rPr>
                <w:rFonts w:ascii="Franklin Gothic Book" w:hAnsi="Franklin Gothic Book" w:cs="Futura"/>
                <w:sz w:val="18"/>
                <w:szCs w:val="18"/>
              </w:rPr>
            </w:pPr>
          </w:p>
          <w:p w14:paraId="7ECDF0D3" w14:textId="27D60386" w:rsidR="008825D4" w:rsidRPr="00D5028D" w:rsidRDefault="008825D4" w:rsidP="008825D4">
            <w:pPr>
              <w:rPr>
                <w:rFonts w:ascii="Franklin Gothic Medium" w:hAnsi="Franklin Gothic Medium" w:cs="Futura"/>
                <w:sz w:val="20"/>
                <w:szCs w:val="20"/>
              </w:rPr>
            </w:pPr>
            <w:r w:rsidRPr="00D5028D">
              <w:rPr>
                <w:rFonts w:ascii="Franklin Gothic Medium" w:hAnsi="Franklin Gothic Medium" w:cs="Futura"/>
                <w:sz w:val="20"/>
                <w:szCs w:val="20"/>
              </w:rPr>
              <w:t xml:space="preserve">Committee on Athletics, Physical Education and Recreation, Stanford University (2014 </w:t>
            </w:r>
            <w:r w:rsidR="0093582A">
              <w:rPr>
                <w:rFonts w:ascii="Franklin Gothic Medium" w:hAnsi="Franklin Gothic Medium" w:cs="Futura"/>
                <w:sz w:val="20"/>
                <w:szCs w:val="20"/>
              </w:rPr>
              <w:t>–</w:t>
            </w:r>
            <w:r w:rsidRPr="00D5028D">
              <w:rPr>
                <w:rFonts w:ascii="Franklin Gothic Medium" w:hAnsi="Franklin Gothic Medium" w:cs="Futura"/>
                <w:sz w:val="20"/>
                <w:szCs w:val="20"/>
              </w:rPr>
              <w:t xml:space="preserve"> </w:t>
            </w:r>
            <w:r w:rsidR="007315A2">
              <w:rPr>
                <w:rFonts w:ascii="Franklin Gothic Medium" w:hAnsi="Franklin Gothic Medium" w:cs="Futura"/>
                <w:sz w:val="20"/>
                <w:szCs w:val="20"/>
              </w:rPr>
              <w:t>2019</w:t>
            </w:r>
            <w:r w:rsidR="0093582A">
              <w:rPr>
                <w:rFonts w:ascii="Franklin Gothic Medium" w:hAnsi="Franklin Gothic Medium" w:cs="Futura"/>
                <w:sz w:val="20"/>
                <w:szCs w:val="20"/>
              </w:rPr>
              <w:t>, 2021 - present</w:t>
            </w:r>
            <w:r w:rsidRPr="00D5028D">
              <w:rPr>
                <w:rFonts w:ascii="Franklin Gothic Medium" w:hAnsi="Franklin Gothic Medium" w:cs="Futura"/>
                <w:sz w:val="20"/>
                <w:szCs w:val="20"/>
              </w:rPr>
              <w:t>)</w:t>
            </w:r>
          </w:p>
          <w:p w14:paraId="3D9CC138" w14:textId="77777777" w:rsidR="008825D4" w:rsidRDefault="008825D4" w:rsidP="008825D4">
            <w:pPr>
              <w:rPr>
                <w:rFonts w:ascii="Franklin Gothic Book" w:hAnsi="Franklin Gothic Book" w:cs="Futura"/>
                <w:sz w:val="18"/>
                <w:szCs w:val="18"/>
              </w:rPr>
            </w:pPr>
          </w:p>
          <w:p w14:paraId="41AD50D8" w14:textId="5C8E01AA" w:rsidR="008825D4" w:rsidRDefault="008825D4" w:rsidP="008825D4">
            <w:pPr>
              <w:rPr>
                <w:rFonts w:ascii="Franklin Gothic Book" w:hAnsi="Franklin Gothic Book" w:cs="Futura"/>
                <w:sz w:val="18"/>
                <w:szCs w:val="18"/>
              </w:rPr>
            </w:pPr>
            <w:r>
              <w:rPr>
                <w:rFonts w:ascii="Franklin Gothic Book" w:hAnsi="Franklin Gothic Book" w:cs="Futura"/>
                <w:sz w:val="18"/>
                <w:szCs w:val="18"/>
              </w:rPr>
              <w:t>appointed member of university committee; chair, 2017-</w:t>
            </w:r>
            <w:r w:rsidR="007315A2">
              <w:rPr>
                <w:rFonts w:ascii="Franklin Gothic Book" w:hAnsi="Franklin Gothic Book" w:cs="Futura"/>
                <w:sz w:val="18"/>
                <w:szCs w:val="18"/>
              </w:rPr>
              <w:t>2019</w:t>
            </w:r>
          </w:p>
          <w:p w14:paraId="5D0AB4FB" w14:textId="77777777" w:rsidR="008825D4" w:rsidRDefault="008825D4" w:rsidP="008825D4">
            <w:pPr>
              <w:rPr>
                <w:rFonts w:ascii="Franklin Gothic Book" w:hAnsi="Franklin Gothic Book" w:cs="Futura"/>
                <w:sz w:val="18"/>
                <w:szCs w:val="18"/>
              </w:rPr>
            </w:pPr>
          </w:p>
          <w:p w14:paraId="08216046" w14:textId="77777777" w:rsidR="0093582A" w:rsidRDefault="0093582A" w:rsidP="008825D4">
            <w:pPr>
              <w:rPr>
                <w:rFonts w:ascii="Franklin Gothic Medium" w:hAnsi="Franklin Gothic Medium" w:cs="Futura"/>
                <w:sz w:val="20"/>
                <w:szCs w:val="20"/>
              </w:rPr>
            </w:pPr>
            <w:r>
              <w:rPr>
                <w:rFonts w:ascii="Franklin Gothic Medium" w:hAnsi="Franklin Gothic Medium" w:cs="Futura"/>
                <w:sz w:val="20"/>
                <w:szCs w:val="20"/>
              </w:rPr>
              <w:t>Advisory Committee on Challenges in College Athletics (2021 – 2022)</w:t>
            </w:r>
          </w:p>
          <w:p w14:paraId="09324D12" w14:textId="25E514B6" w:rsidR="0093582A" w:rsidRDefault="0093582A" w:rsidP="008825D4">
            <w:pPr>
              <w:rPr>
                <w:rFonts w:ascii="Franklin Gothic Medium" w:hAnsi="Franklin Gothic Medium" w:cs="Futura"/>
                <w:sz w:val="20"/>
                <w:szCs w:val="20"/>
              </w:rPr>
            </w:pPr>
          </w:p>
          <w:p w14:paraId="386A31E9" w14:textId="7A76707A" w:rsidR="0093582A" w:rsidRDefault="0093582A" w:rsidP="0093582A">
            <w:pPr>
              <w:rPr>
                <w:rFonts w:ascii="Franklin Gothic Book" w:hAnsi="Franklin Gothic Book" w:cs="Futura"/>
                <w:sz w:val="18"/>
                <w:szCs w:val="18"/>
              </w:rPr>
            </w:pPr>
            <w:r>
              <w:rPr>
                <w:rFonts w:ascii="Franklin Gothic Book" w:hAnsi="Franklin Gothic Book" w:cs="Futura"/>
                <w:sz w:val="18"/>
                <w:szCs w:val="18"/>
              </w:rPr>
              <w:t xml:space="preserve">appointed member of </w:t>
            </w:r>
            <w:r>
              <w:rPr>
                <w:rFonts w:ascii="Franklin Gothic Book" w:hAnsi="Franklin Gothic Book" w:cs="Futura"/>
                <w:sz w:val="18"/>
                <w:szCs w:val="18"/>
              </w:rPr>
              <w:t>advisory committee to President and Provost</w:t>
            </w:r>
          </w:p>
          <w:p w14:paraId="60585964" w14:textId="77777777" w:rsidR="0093582A" w:rsidRDefault="0093582A" w:rsidP="008825D4">
            <w:pPr>
              <w:rPr>
                <w:rFonts w:ascii="Franklin Gothic Medium" w:hAnsi="Franklin Gothic Medium" w:cs="Futura"/>
                <w:sz w:val="20"/>
                <w:szCs w:val="20"/>
              </w:rPr>
            </w:pPr>
          </w:p>
          <w:p w14:paraId="6A128A85" w14:textId="03770CCA" w:rsidR="008825D4" w:rsidRPr="00D5028D" w:rsidRDefault="008825D4" w:rsidP="008825D4">
            <w:pPr>
              <w:rPr>
                <w:rFonts w:ascii="Franklin Gothic Medium" w:hAnsi="Franklin Gothic Medium" w:cs="Futura"/>
                <w:sz w:val="20"/>
                <w:szCs w:val="20"/>
              </w:rPr>
            </w:pPr>
            <w:r>
              <w:rPr>
                <w:rFonts w:ascii="Franklin Gothic Medium" w:hAnsi="Franklin Gothic Medium" w:cs="Futura"/>
                <w:sz w:val="20"/>
                <w:szCs w:val="20"/>
              </w:rPr>
              <w:t>Faculty Athletics Fellows, Stanford Athletics (2016</w:t>
            </w:r>
            <w:r w:rsidR="006E6585">
              <w:rPr>
                <w:rFonts w:ascii="Franklin Gothic Medium" w:hAnsi="Franklin Gothic Medium" w:cs="Futura"/>
                <w:sz w:val="20"/>
                <w:szCs w:val="20"/>
              </w:rPr>
              <w:t xml:space="preserve"> </w:t>
            </w:r>
            <w:r>
              <w:rPr>
                <w:rFonts w:ascii="Franklin Gothic Medium" w:hAnsi="Franklin Gothic Medium" w:cs="Futura"/>
                <w:sz w:val="20"/>
                <w:szCs w:val="20"/>
              </w:rPr>
              <w:t>-</w:t>
            </w:r>
            <w:r w:rsidR="006E6585">
              <w:rPr>
                <w:rFonts w:ascii="Franklin Gothic Medium" w:hAnsi="Franklin Gothic Medium" w:cs="Futura"/>
                <w:sz w:val="20"/>
                <w:szCs w:val="20"/>
              </w:rPr>
              <w:t xml:space="preserve"> </w:t>
            </w:r>
            <w:r w:rsidR="00327DCD">
              <w:rPr>
                <w:rFonts w:ascii="Franklin Gothic Medium" w:hAnsi="Franklin Gothic Medium" w:cs="Futura"/>
                <w:sz w:val="20"/>
                <w:szCs w:val="20"/>
              </w:rPr>
              <w:t>2019</w:t>
            </w:r>
            <w:r>
              <w:rPr>
                <w:rFonts w:ascii="Franklin Gothic Medium" w:hAnsi="Franklin Gothic Medium" w:cs="Futura"/>
                <w:sz w:val="20"/>
                <w:szCs w:val="20"/>
              </w:rPr>
              <w:t>)</w:t>
            </w:r>
          </w:p>
          <w:p w14:paraId="6458F1DF" w14:textId="77777777" w:rsidR="008825D4" w:rsidRDefault="008825D4" w:rsidP="008825D4">
            <w:pPr>
              <w:rPr>
                <w:rFonts w:ascii="Franklin Gothic Book" w:hAnsi="Franklin Gothic Book" w:cs="Futura"/>
                <w:sz w:val="20"/>
                <w:szCs w:val="20"/>
              </w:rPr>
            </w:pPr>
          </w:p>
          <w:p w14:paraId="4343E4E2" w14:textId="05D65E1C" w:rsidR="008825D4" w:rsidRPr="00E43AA9" w:rsidRDefault="00081868" w:rsidP="008825D4">
            <w:pPr>
              <w:rPr>
                <w:rFonts w:ascii="Franklin Gothic Book" w:hAnsi="Franklin Gothic Book" w:cs="Futura"/>
                <w:sz w:val="18"/>
                <w:szCs w:val="18"/>
              </w:rPr>
            </w:pPr>
            <w:r>
              <w:rPr>
                <w:rFonts w:ascii="Franklin Gothic Book" w:hAnsi="Franklin Gothic Book" w:cs="Futura"/>
                <w:sz w:val="18"/>
                <w:szCs w:val="18"/>
              </w:rPr>
              <w:t xml:space="preserve">one of small group of </w:t>
            </w:r>
            <w:r w:rsidR="008825D4">
              <w:rPr>
                <w:rFonts w:ascii="Franklin Gothic Book" w:hAnsi="Franklin Gothic Book" w:cs="Futura"/>
                <w:sz w:val="18"/>
                <w:szCs w:val="18"/>
              </w:rPr>
              <w:t>faculty fellows for track and field program</w:t>
            </w:r>
          </w:p>
          <w:p w14:paraId="00FE0CA4" w14:textId="77777777" w:rsidR="008825D4" w:rsidRDefault="008825D4" w:rsidP="008825D4">
            <w:pPr>
              <w:rPr>
                <w:rFonts w:ascii="Franklin Gothic Book" w:hAnsi="Franklin Gothic Book" w:cs="Futura"/>
                <w:sz w:val="18"/>
                <w:szCs w:val="18"/>
              </w:rPr>
            </w:pPr>
          </w:p>
          <w:p w14:paraId="5A0A5573" w14:textId="35A76D40" w:rsidR="000F7280" w:rsidRDefault="00F1067A" w:rsidP="00290EE2">
            <w:pPr>
              <w:rPr>
                <w:rFonts w:ascii="Franklin Gothic Medium" w:hAnsi="Franklin Gothic Medium" w:cs="Futura"/>
                <w:sz w:val="20"/>
                <w:szCs w:val="20"/>
              </w:rPr>
            </w:pPr>
            <w:r>
              <w:rPr>
                <w:rFonts w:ascii="Franklin Gothic Medium" w:hAnsi="Franklin Gothic Medium" w:cs="Futura"/>
                <w:sz w:val="20"/>
                <w:szCs w:val="20"/>
              </w:rPr>
              <w:t xml:space="preserve">Education Area Steering Group, </w:t>
            </w:r>
            <w:r w:rsidR="00687328">
              <w:rPr>
                <w:rFonts w:ascii="Franklin Gothic Medium" w:hAnsi="Franklin Gothic Medium" w:cs="Futura"/>
                <w:sz w:val="20"/>
                <w:szCs w:val="20"/>
              </w:rPr>
              <w:t xml:space="preserve">Stanford </w:t>
            </w:r>
            <w:r>
              <w:rPr>
                <w:rFonts w:ascii="Franklin Gothic Medium" w:hAnsi="Franklin Gothic Medium" w:cs="Futura"/>
                <w:sz w:val="20"/>
                <w:szCs w:val="20"/>
              </w:rPr>
              <w:t>University Long</w:t>
            </w:r>
            <w:r w:rsidR="0085366E">
              <w:rPr>
                <w:rFonts w:ascii="Franklin Gothic Medium" w:hAnsi="Franklin Gothic Medium" w:cs="Futura"/>
                <w:sz w:val="20"/>
                <w:szCs w:val="20"/>
              </w:rPr>
              <w:t xml:space="preserve">-Range Planning initiative </w:t>
            </w:r>
            <w:r w:rsidR="000F7280" w:rsidRPr="00D5028D">
              <w:rPr>
                <w:rFonts w:ascii="Franklin Gothic Medium" w:hAnsi="Franklin Gothic Medium" w:cs="Futura"/>
                <w:sz w:val="20"/>
                <w:szCs w:val="20"/>
              </w:rPr>
              <w:t>(201</w:t>
            </w:r>
            <w:r w:rsidR="0085366E">
              <w:rPr>
                <w:rFonts w:ascii="Franklin Gothic Medium" w:hAnsi="Franklin Gothic Medium" w:cs="Futura"/>
                <w:sz w:val="20"/>
                <w:szCs w:val="20"/>
              </w:rPr>
              <w:t>7</w:t>
            </w:r>
            <w:r w:rsidR="000F7280" w:rsidRPr="00D5028D">
              <w:rPr>
                <w:rFonts w:ascii="Franklin Gothic Medium" w:hAnsi="Franklin Gothic Medium" w:cs="Futura"/>
                <w:sz w:val="20"/>
                <w:szCs w:val="20"/>
              </w:rPr>
              <w:t xml:space="preserve"> – </w:t>
            </w:r>
            <w:r w:rsidR="008825D4">
              <w:rPr>
                <w:rFonts w:ascii="Franklin Gothic Medium" w:hAnsi="Franklin Gothic Medium" w:cs="Futura"/>
                <w:sz w:val="20"/>
                <w:szCs w:val="20"/>
              </w:rPr>
              <w:t>2018</w:t>
            </w:r>
            <w:r w:rsidR="000F7280" w:rsidRPr="00D5028D">
              <w:rPr>
                <w:rFonts w:ascii="Franklin Gothic Medium" w:hAnsi="Franklin Gothic Medium" w:cs="Futura"/>
                <w:sz w:val="20"/>
                <w:szCs w:val="20"/>
              </w:rPr>
              <w:t>)</w:t>
            </w:r>
          </w:p>
          <w:p w14:paraId="2B634673" w14:textId="77777777" w:rsidR="0085366E" w:rsidRDefault="0085366E" w:rsidP="00290EE2">
            <w:pPr>
              <w:rPr>
                <w:rFonts w:ascii="Franklin Gothic Medium" w:hAnsi="Franklin Gothic Medium" w:cs="Futura"/>
                <w:sz w:val="20"/>
                <w:szCs w:val="20"/>
              </w:rPr>
            </w:pPr>
          </w:p>
          <w:p w14:paraId="7A34239A" w14:textId="053BBE78" w:rsidR="0085366E" w:rsidRDefault="00293B2A" w:rsidP="00290EE2">
            <w:pPr>
              <w:rPr>
                <w:rFonts w:ascii="Franklin Gothic Book" w:hAnsi="Franklin Gothic Book" w:cs="Futura"/>
                <w:sz w:val="18"/>
                <w:szCs w:val="18"/>
              </w:rPr>
            </w:pPr>
            <w:r>
              <w:rPr>
                <w:rFonts w:ascii="Franklin Gothic Book" w:hAnsi="Franklin Gothic Book" w:cs="Futura"/>
                <w:sz w:val="18"/>
                <w:szCs w:val="18"/>
              </w:rPr>
              <w:t>a</w:t>
            </w:r>
            <w:r w:rsidR="0085366E" w:rsidRPr="0085366E">
              <w:rPr>
                <w:rFonts w:ascii="Franklin Gothic Book" w:hAnsi="Franklin Gothic Book" w:cs="Futura"/>
                <w:sz w:val="18"/>
                <w:szCs w:val="18"/>
              </w:rPr>
              <w:t>ppoint</w:t>
            </w:r>
            <w:r w:rsidR="0085366E">
              <w:rPr>
                <w:rFonts w:ascii="Franklin Gothic Book" w:hAnsi="Franklin Gothic Book" w:cs="Futura"/>
                <w:sz w:val="18"/>
                <w:szCs w:val="18"/>
              </w:rPr>
              <w:t>ed</w:t>
            </w:r>
            <w:r w:rsidR="0085366E" w:rsidRPr="0085366E">
              <w:rPr>
                <w:rFonts w:ascii="Franklin Gothic Book" w:hAnsi="Franklin Gothic Book" w:cs="Futura"/>
                <w:sz w:val="18"/>
                <w:szCs w:val="18"/>
              </w:rPr>
              <w:t xml:space="preserve"> by President and Provost </w:t>
            </w:r>
            <w:r w:rsidR="0085366E">
              <w:rPr>
                <w:rFonts w:ascii="Franklin Gothic Book" w:hAnsi="Franklin Gothic Book" w:cs="Futura"/>
                <w:sz w:val="18"/>
                <w:szCs w:val="18"/>
              </w:rPr>
              <w:t xml:space="preserve">to committee </w:t>
            </w:r>
            <w:r w:rsidR="00327DCD">
              <w:rPr>
                <w:rFonts w:ascii="Franklin Gothic Book" w:hAnsi="Franklin Gothic Book" w:cs="Futura"/>
                <w:sz w:val="18"/>
                <w:szCs w:val="18"/>
              </w:rPr>
              <w:t>composed</w:t>
            </w:r>
            <w:r w:rsidR="0085366E">
              <w:rPr>
                <w:rFonts w:ascii="Franklin Gothic Book" w:hAnsi="Franklin Gothic Book" w:cs="Futura"/>
                <w:sz w:val="18"/>
                <w:szCs w:val="18"/>
              </w:rPr>
              <w:t xml:space="preserve"> of faculty, staff, and students; charged with review and recommendations regarding multiple topics, including audience for educational offerings, course consent, and teaching</w:t>
            </w:r>
          </w:p>
          <w:p w14:paraId="12861445" w14:textId="77777777" w:rsidR="00784A7A" w:rsidRPr="000833DE" w:rsidRDefault="00784A7A" w:rsidP="00784A7A">
            <w:pPr>
              <w:rPr>
                <w:rFonts w:ascii="Franklin Gothic Book" w:hAnsi="Franklin Gothic Book" w:cs="Futura"/>
                <w:sz w:val="20"/>
                <w:szCs w:val="20"/>
              </w:rPr>
            </w:pPr>
          </w:p>
          <w:p w14:paraId="3CC44BD8" w14:textId="77777777" w:rsidR="00784A7A"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Faculty College appointment, Stanford University (2012 - 2013)</w:t>
            </w:r>
          </w:p>
          <w:p w14:paraId="16756ECC" w14:textId="77777777" w:rsidR="00AD044E" w:rsidRPr="000833DE" w:rsidRDefault="00AD044E" w:rsidP="00784A7A">
            <w:pPr>
              <w:rPr>
                <w:rFonts w:ascii="Franklin Gothic Book" w:hAnsi="Franklin Gothic Book" w:cs="Futura"/>
                <w:sz w:val="16"/>
                <w:szCs w:val="16"/>
              </w:rPr>
            </w:pPr>
          </w:p>
          <w:p w14:paraId="519E80D3" w14:textId="7B17D53B" w:rsidR="00784A7A" w:rsidRPr="000833DE" w:rsidRDefault="00067A9A" w:rsidP="00784A7A">
            <w:pPr>
              <w:rPr>
                <w:rFonts w:ascii="Franklin Gothic Book" w:hAnsi="Franklin Gothic Book" w:cs="Futura"/>
                <w:sz w:val="18"/>
                <w:szCs w:val="18"/>
              </w:rPr>
            </w:pPr>
            <w:r>
              <w:rPr>
                <w:rFonts w:ascii="Franklin Gothic Book" w:hAnsi="Franklin Gothic Book" w:cs="Futura"/>
                <w:sz w:val="18"/>
                <w:szCs w:val="18"/>
              </w:rPr>
              <w:t xml:space="preserve">member of </w:t>
            </w:r>
            <w:r w:rsidR="00784A7A" w:rsidRPr="000833DE">
              <w:rPr>
                <w:rFonts w:ascii="Franklin Gothic Book" w:hAnsi="Franklin Gothic Book" w:cs="Futura"/>
                <w:sz w:val="18"/>
                <w:szCs w:val="18"/>
              </w:rPr>
              <w:t xml:space="preserve">group of faculty members from medical, earth sciences, design, and law schools </w:t>
            </w:r>
            <w:r w:rsidR="00C80375" w:rsidRPr="000833DE">
              <w:rPr>
                <w:rFonts w:ascii="Franklin Gothic Book" w:hAnsi="Franklin Gothic Book" w:cs="Futura"/>
                <w:sz w:val="18"/>
                <w:szCs w:val="18"/>
              </w:rPr>
              <w:t xml:space="preserve">appointed by Vice Provost for Undergraduate Education to examine </w:t>
            </w:r>
            <w:r w:rsidR="00784A7A" w:rsidRPr="000833DE">
              <w:rPr>
                <w:rFonts w:ascii="Franklin Gothic Book" w:hAnsi="Franklin Gothic Book" w:cs="Futura"/>
                <w:sz w:val="18"/>
                <w:szCs w:val="18"/>
              </w:rPr>
              <w:t>university</w:t>
            </w:r>
            <w:r w:rsidR="00784A7A" w:rsidRPr="000833DE">
              <w:rPr>
                <w:rFonts w:ascii="Franklin Gothic Book" w:hAnsi="Franklin Gothic Book"/>
                <w:sz w:val="18"/>
                <w:szCs w:val="18"/>
              </w:rPr>
              <w:t>’</w:t>
            </w:r>
            <w:r w:rsidR="00784A7A" w:rsidRPr="000833DE">
              <w:rPr>
                <w:rFonts w:ascii="Franklin Gothic Book" w:hAnsi="Franklin Gothic Book" w:cs="Futura"/>
                <w:sz w:val="18"/>
                <w:szCs w:val="18"/>
              </w:rPr>
              <w:t>s approach to food systems study in undergraduate curriculum; developed detailed curricular, governance, and evaluation recommendations reflecting principles set out in 2012 study of undergraduate education at Stanford</w:t>
            </w:r>
          </w:p>
          <w:p w14:paraId="48C0F2F2" w14:textId="77777777" w:rsidR="00784A7A" w:rsidRPr="000833DE" w:rsidRDefault="00784A7A" w:rsidP="00784A7A">
            <w:pPr>
              <w:rPr>
                <w:rFonts w:ascii="Franklin Gothic Book" w:hAnsi="Franklin Gothic Book" w:cs="Futura"/>
                <w:sz w:val="20"/>
                <w:szCs w:val="20"/>
              </w:rPr>
            </w:pPr>
          </w:p>
          <w:p w14:paraId="32285151" w14:textId="722911BD" w:rsidR="00AD044E" w:rsidRPr="00D5028D" w:rsidRDefault="00784A7A" w:rsidP="00784A7A">
            <w:pPr>
              <w:rPr>
                <w:rFonts w:ascii="Franklin Gothic Medium" w:hAnsi="Franklin Gothic Medium" w:cs="Futura"/>
                <w:sz w:val="20"/>
                <w:szCs w:val="20"/>
              </w:rPr>
            </w:pPr>
            <w:r w:rsidRPr="00D5028D">
              <w:rPr>
                <w:rFonts w:ascii="Franklin Gothic Medium" w:hAnsi="Franklin Gothic Medium" w:cs="Futura"/>
                <w:sz w:val="20"/>
                <w:szCs w:val="20"/>
              </w:rPr>
              <w:t xml:space="preserve">Member, California Working Group on Hybrid Structures </w:t>
            </w:r>
            <w:r w:rsidR="00B867EF" w:rsidRPr="00D5028D">
              <w:rPr>
                <w:rFonts w:ascii="Franklin Gothic Medium" w:hAnsi="Franklin Gothic Medium" w:cs="Futura"/>
                <w:sz w:val="20"/>
                <w:szCs w:val="20"/>
              </w:rPr>
              <w:t>(2010 – 2011)</w:t>
            </w:r>
          </w:p>
          <w:p w14:paraId="3A623E7C" w14:textId="77777777" w:rsidR="00AD044E" w:rsidRPr="000833DE" w:rsidRDefault="00AD044E" w:rsidP="00784A7A">
            <w:pPr>
              <w:rPr>
                <w:rFonts w:ascii="Franklin Gothic Book" w:hAnsi="Franklin Gothic Book" w:cs="Futura"/>
                <w:sz w:val="16"/>
                <w:szCs w:val="16"/>
              </w:rPr>
            </w:pPr>
          </w:p>
          <w:p w14:paraId="47DF570E" w14:textId="25455F09" w:rsidR="00C4431D" w:rsidRPr="000833DE" w:rsidRDefault="00AD044E" w:rsidP="000E00D1">
            <w:pPr>
              <w:rPr>
                <w:rFonts w:ascii="Franklin Gothic Book" w:hAnsi="Franklin Gothic Book" w:cs="Futura"/>
                <w:sz w:val="18"/>
                <w:szCs w:val="18"/>
              </w:rPr>
            </w:pPr>
            <w:r w:rsidRPr="000833DE">
              <w:rPr>
                <w:rFonts w:ascii="Franklin Gothic Book" w:hAnsi="Franklin Gothic Book" w:cs="Futura"/>
                <w:sz w:val="18"/>
                <w:szCs w:val="18"/>
              </w:rPr>
              <w:t>i</w:t>
            </w:r>
            <w:r w:rsidR="00B867EF" w:rsidRPr="000833DE">
              <w:rPr>
                <w:rFonts w:ascii="Franklin Gothic Book" w:hAnsi="Franklin Gothic Book" w:cs="Futura"/>
                <w:sz w:val="18"/>
                <w:szCs w:val="18"/>
              </w:rPr>
              <w:t xml:space="preserve">nvited member of </w:t>
            </w:r>
            <w:r w:rsidR="00784A7A" w:rsidRPr="000833DE">
              <w:rPr>
                <w:rFonts w:ascii="Franklin Gothic Book" w:hAnsi="Franklin Gothic Book" w:cs="Futura"/>
                <w:sz w:val="18"/>
                <w:szCs w:val="18"/>
              </w:rPr>
              <w:t xml:space="preserve">group of California corporate and nonprofit law practitioners that drafted legislation to create new form of corporate entity; flexible </w:t>
            </w:r>
            <w:r w:rsidR="003666E9">
              <w:rPr>
                <w:rFonts w:ascii="Franklin Gothic Book" w:hAnsi="Franklin Gothic Book" w:cs="Futura"/>
                <w:sz w:val="18"/>
                <w:szCs w:val="18"/>
              </w:rPr>
              <w:t xml:space="preserve">(now social) </w:t>
            </w:r>
            <w:r w:rsidR="00784A7A" w:rsidRPr="000833DE">
              <w:rPr>
                <w:rFonts w:ascii="Franklin Gothic Book" w:hAnsi="Franklin Gothic Book" w:cs="Futura"/>
                <w:sz w:val="18"/>
                <w:szCs w:val="18"/>
              </w:rPr>
              <w:t xml:space="preserve">purpose corporation legislation enacted </w:t>
            </w:r>
            <w:r w:rsidR="00361ED9">
              <w:rPr>
                <w:rFonts w:ascii="Franklin Gothic Book" w:hAnsi="Franklin Gothic Book" w:cs="Futura"/>
                <w:sz w:val="18"/>
                <w:szCs w:val="18"/>
              </w:rPr>
              <w:t xml:space="preserve">in 2012 </w:t>
            </w:r>
            <w:r w:rsidR="00784A7A" w:rsidRPr="000833DE">
              <w:rPr>
                <w:rFonts w:ascii="Franklin Gothic Book" w:hAnsi="Franklin Gothic Book" w:cs="Futura"/>
                <w:sz w:val="18"/>
                <w:szCs w:val="18"/>
              </w:rPr>
              <w:t>as new division</w:t>
            </w:r>
            <w:r w:rsidR="00361ED9">
              <w:rPr>
                <w:rFonts w:ascii="Franklin Gothic Book" w:hAnsi="Franklin Gothic Book" w:cs="Futura"/>
                <w:sz w:val="18"/>
                <w:szCs w:val="18"/>
              </w:rPr>
              <w:t xml:space="preserve"> of California Corporations Code</w:t>
            </w:r>
            <w:r w:rsidR="00784A7A" w:rsidRPr="000833DE">
              <w:rPr>
                <w:rFonts w:ascii="Franklin Gothic Book" w:hAnsi="Franklin Gothic Book" w:cs="Futura"/>
                <w:sz w:val="18"/>
                <w:szCs w:val="18"/>
              </w:rPr>
              <w:t xml:space="preserve"> </w:t>
            </w:r>
          </w:p>
        </w:tc>
      </w:tr>
    </w:tbl>
    <w:p w14:paraId="64933293" w14:textId="252E8D12" w:rsidR="00784A7A" w:rsidRPr="000833DE" w:rsidRDefault="00784A7A" w:rsidP="000E00D1">
      <w:pPr>
        <w:rPr>
          <w:rFonts w:ascii="Franklin Gothic Book" w:hAnsi="Franklin Gothic Book"/>
        </w:rPr>
      </w:pPr>
    </w:p>
    <w:sectPr w:rsidR="00784A7A" w:rsidRPr="000833DE" w:rsidSect="00361ED9">
      <w:footerReference w:type="even" r:id="rId7"/>
      <w:footerReference w:type="default" r:id="rId8"/>
      <w:headerReference w:type="first" r:id="rId9"/>
      <w:pgSz w:w="12240" w:h="15840"/>
      <w:pgMar w:top="1440" w:right="1872" w:bottom="1152"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0FA3" w14:textId="77777777" w:rsidR="00A6414E" w:rsidRDefault="00A6414E" w:rsidP="00784A7A">
      <w:r>
        <w:separator/>
      </w:r>
    </w:p>
  </w:endnote>
  <w:endnote w:type="continuationSeparator" w:id="0">
    <w:p w14:paraId="6AEBE878" w14:textId="77777777" w:rsidR="00A6414E" w:rsidRDefault="00A6414E" w:rsidP="0078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utura">
    <w:altName w:val="Futura"/>
    <w:panose1 w:val="020B0602020204020303"/>
    <w:charset w:val="00"/>
    <w:family w:val="auto"/>
    <w:pitch w:val="variable"/>
    <w:sig w:usb0="80000067" w:usb1="00000000" w:usb2="00000000" w:usb3="00000000" w:csb0="000001FB"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A390" w14:textId="572DF37F" w:rsidR="00D64BB8" w:rsidRDefault="00D64BB8" w:rsidP="006E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3582A">
      <w:rPr>
        <w:rStyle w:val="PageNumber"/>
      </w:rPr>
      <w:fldChar w:fldCharType="separate"/>
    </w:r>
    <w:r w:rsidR="0093582A">
      <w:rPr>
        <w:rStyle w:val="PageNumber"/>
        <w:noProof/>
      </w:rPr>
      <w:t>3</w:t>
    </w:r>
    <w:r>
      <w:rPr>
        <w:rStyle w:val="PageNumber"/>
      </w:rPr>
      <w:fldChar w:fldCharType="end"/>
    </w:r>
  </w:p>
  <w:p w14:paraId="21FDA082" w14:textId="77777777" w:rsidR="00D64BB8" w:rsidRDefault="00D64BB8" w:rsidP="0078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5E47" w14:textId="77777777" w:rsidR="00D64BB8" w:rsidRPr="0036142C" w:rsidRDefault="00D64BB8" w:rsidP="006E4C47">
    <w:pPr>
      <w:pStyle w:val="Footer"/>
      <w:framePr w:wrap="around" w:vAnchor="text" w:hAnchor="margin" w:xAlign="right" w:y="1"/>
      <w:rPr>
        <w:rStyle w:val="PageNumber"/>
        <w:rFonts w:ascii="Franklin Gothic Book" w:hAnsi="Franklin Gothic Book"/>
        <w:sz w:val="18"/>
        <w:szCs w:val="18"/>
      </w:rPr>
    </w:pPr>
    <w:r w:rsidRPr="0036142C">
      <w:rPr>
        <w:rStyle w:val="PageNumber"/>
        <w:rFonts w:ascii="Franklin Gothic Book" w:hAnsi="Franklin Gothic Book"/>
        <w:sz w:val="18"/>
        <w:szCs w:val="18"/>
      </w:rPr>
      <w:fldChar w:fldCharType="begin"/>
    </w:r>
    <w:r w:rsidRPr="0036142C">
      <w:rPr>
        <w:rStyle w:val="PageNumber"/>
        <w:rFonts w:ascii="Franklin Gothic Book" w:hAnsi="Franklin Gothic Book"/>
        <w:sz w:val="18"/>
        <w:szCs w:val="18"/>
      </w:rPr>
      <w:instrText xml:space="preserve">PAGE  </w:instrText>
    </w:r>
    <w:r w:rsidRPr="0036142C">
      <w:rPr>
        <w:rStyle w:val="PageNumber"/>
        <w:rFonts w:ascii="Franklin Gothic Book" w:hAnsi="Franklin Gothic Book"/>
        <w:sz w:val="18"/>
        <w:szCs w:val="18"/>
      </w:rPr>
      <w:fldChar w:fldCharType="separate"/>
    </w:r>
    <w:r w:rsidR="001771DF">
      <w:rPr>
        <w:rStyle w:val="PageNumber"/>
        <w:rFonts w:ascii="Franklin Gothic Book" w:hAnsi="Franklin Gothic Book"/>
        <w:noProof/>
        <w:sz w:val="18"/>
        <w:szCs w:val="18"/>
      </w:rPr>
      <w:t>3</w:t>
    </w:r>
    <w:r w:rsidRPr="0036142C">
      <w:rPr>
        <w:rStyle w:val="PageNumber"/>
        <w:rFonts w:ascii="Franklin Gothic Book" w:hAnsi="Franklin Gothic Book"/>
        <w:sz w:val="18"/>
        <w:szCs w:val="18"/>
      </w:rPr>
      <w:fldChar w:fldCharType="end"/>
    </w:r>
  </w:p>
  <w:p w14:paraId="4FD180CA" w14:textId="77777777" w:rsidR="00D64BB8" w:rsidRDefault="00D64BB8" w:rsidP="00784A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602D" w14:textId="77777777" w:rsidR="00A6414E" w:rsidRDefault="00A6414E" w:rsidP="00784A7A">
      <w:r>
        <w:separator/>
      </w:r>
    </w:p>
  </w:footnote>
  <w:footnote w:type="continuationSeparator" w:id="0">
    <w:p w14:paraId="262572A6" w14:textId="77777777" w:rsidR="00A6414E" w:rsidRDefault="00A6414E" w:rsidP="0078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063F" w14:textId="10C7BE8B" w:rsidR="00D64BB8" w:rsidRPr="00A75265" w:rsidRDefault="0093582A" w:rsidP="006E4C47">
    <w:pPr>
      <w:pStyle w:val="Header"/>
      <w:jc w:val="right"/>
      <w:rPr>
        <w:rFonts w:ascii="Franklin Gothic Medium" w:hAnsi="Franklin Gothic Medium"/>
        <w:sz w:val="16"/>
        <w:szCs w:val="16"/>
      </w:rPr>
    </w:pPr>
    <w:r>
      <w:rPr>
        <w:rFonts w:ascii="Franklin Gothic Medium" w:hAnsi="Franklin Gothic Medium"/>
        <w:sz w:val="16"/>
        <w:szCs w:val="16"/>
      </w:rPr>
      <w:t>June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A7A"/>
    <w:rsid w:val="00015563"/>
    <w:rsid w:val="000209D8"/>
    <w:rsid w:val="00022E65"/>
    <w:rsid w:val="0002431E"/>
    <w:rsid w:val="000265D5"/>
    <w:rsid w:val="00052496"/>
    <w:rsid w:val="000662D7"/>
    <w:rsid w:val="00067A9A"/>
    <w:rsid w:val="00072F54"/>
    <w:rsid w:val="00081350"/>
    <w:rsid w:val="00081868"/>
    <w:rsid w:val="000833DE"/>
    <w:rsid w:val="00092E5F"/>
    <w:rsid w:val="000A0012"/>
    <w:rsid w:val="000A1875"/>
    <w:rsid w:val="000A65AA"/>
    <w:rsid w:val="000D1729"/>
    <w:rsid w:val="000E00D1"/>
    <w:rsid w:val="000F7280"/>
    <w:rsid w:val="001771DF"/>
    <w:rsid w:val="001F4CBA"/>
    <w:rsid w:val="002537BF"/>
    <w:rsid w:val="00290EE2"/>
    <w:rsid w:val="00293B2A"/>
    <w:rsid w:val="002C33B2"/>
    <w:rsid w:val="002D05F6"/>
    <w:rsid w:val="00311D51"/>
    <w:rsid w:val="00325709"/>
    <w:rsid w:val="00327DCD"/>
    <w:rsid w:val="0036142C"/>
    <w:rsid w:val="00361ED9"/>
    <w:rsid w:val="003666E9"/>
    <w:rsid w:val="00373E5B"/>
    <w:rsid w:val="003A0909"/>
    <w:rsid w:val="003A7208"/>
    <w:rsid w:val="003C09CC"/>
    <w:rsid w:val="003F498D"/>
    <w:rsid w:val="00420849"/>
    <w:rsid w:val="004D431E"/>
    <w:rsid w:val="00523263"/>
    <w:rsid w:val="00547701"/>
    <w:rsid w:val="00562B82"/>
    <w:rsid w:val="0056789B"/>
    <w:rsid w:val="00592A78"/>
    <w:rsid w:val="005A1B02"/>
    <w:rsid w:val="005D5D63"/>
    <w:rsid w:val="005F1268"/>
    <w:rsid w:val="005F65DA"/>
    <w:rsid w:val="005F6BE8"/>
    <w:rsid w:val="00601713"/>
    <w:rsid w:val="00647092"/>
    <w:rsid w:val="00652C7F"/>
    <w:rsid w:val="00687328"/>
    <w:rsid w:val="00691992"/>
    <w:rsid w:val="006C5B15"/>
    <w:rsid w:val="006D47B9"/>
    <w:rsid w:val="006D7C18"/>
    <w:rsid w:val="006E4C47"/>
    <w:rsid w:val="006E6585"/>
    <w:rsid w:val="00713782"/>
    <w:rsid w:val="007315A2"/>
    <w:rsid w:val="00784A7A"/>
    <w:rsid w:val="007A686F"/>
    <w:rsid w:val="007B38DC"/>
    <w:rsid w:val="007F2086"/>
    <w:rsid w:val="007F5178"/>
    <w:rsid w:val="008211D9"/>
    <w:rsid w:val="0085366E"/>
    <w:rsid w:val="0085406F"/>
    <w:rsid w:val="008825D4"/>
    <w:rsid w:val="00883085"/>
    <w:rsid w:val="008C2330"/>
    <w:rsid w:val="008D0439"/>
    <w:rsid w:val="008F332D"/>
    <w:rsid w:val="0093403B"/>
    <w:rsid w:val="0093582A"/>
    <w:rsid w:val="00957A4D"/>
    <w:rsid w:val="00982E2D"/>
    <w:rsid w:val="00985E4A"/>
    <w:rsid w:val="00995862"/>
    <w:rsid w:val="009C0CCE"/>
    <w:rsid w:val="009E2DA7"/>
    <w:rsid w:val="00A07BAC"/>
    <w:rsid w:val="00A36851"/>
    <w:rsid w:val="00A37F7E"/>
    <w:rsid w:val="00A6414E"/>
    <w:rsid w:val="00A75265"/>
    <w:rsid w:val="00AB6886"/>
    <w:rsid w:val="00AD044E"/>
    <w:rsid w:val="00B10B32"/>
    <w:rsid w:val="00B54564"/>
    <w:rsid w:val="00B867EF"/>
    <w:rsid w:val="00BA6F7D"/>
    <w:rsid w:val="00BE0BC3"/>
    <w:rsid w:val="00C4431D"/>
    <w:rsid w:val="00C80375"/>
    <w:rsid w:val="00CA6E64"/>
    <w:rsid w:val="00CE07C0"/>
    <w:rsid w:val="00CF05CB"/>
    <w:rsid w:val="00D15C5E"/>
    <w:rsid w:val="00D35C21"/>
    <w:rsid w:val="00D5028D"/>
    <w:rsid w:val="00D64BB8"/>
    <w:rsid w:val="00D854A0"/>
    <w:rsid w:val="00DD35B8"/>
    <w:rsid w:val="00DE7095"/>
    <w:rsid w:val="00DF0C22"/>
    <w:rsid w:val="00E160F3"/>
    <w:rsid w:val="00E34998"/>
    <w:rsid w:val="00E43AA9"/>
    <w:rsid w:val="00E62A3B"/>
    <w:rsid w:val="00E66EED"/>
    <w:rsid w:val="00E778AE"/>
    <w:rsid w:val="00E81158"/>
    <w:rsid w:val="00E955C7"/>
    <w:rsid w:val="00F1067A"/>
    <w:rsid w:val="00F33768"/>
    <w:rsid w:val="00F76744"/>
    <w:rsid w:val="00F93575"/>
    <w:rsid w:val="00FA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9E160"/>
  <w14:defaultImageDpi w14:val="300"/>
  <w15:docId w15:val="{5FB9B74C-21E8-6B46-AF67-64431056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84A7A"/>
    <w:rPr>
      <w:color w:val="0000FF"/>
      <w:u w:val="single"/>
    </w:rPr>
  </w:style>
  <w:style w:type="paragraph" w:styleId="Footer">
    <w:name w:val="footer"/>
    <w:basedOn w:val="Normal"/>
    <w:link w:val="FooterChar"/>
    <w:uiPriority w:val="99"/>
    <w:unhideWhenUsed/>
    <w:rsid w:val="00784A7A"/>
    <w:pPr>
      <w:tabs>
        <w:tab w:val="center" w:pos="4320"/>
        <w:tab w:val="right" w:pos="8640"/>
      </w:tabs>
    </w:pPr>
  </w:style>
  <w:style w:type="character" w:customStyle="1" w:styleId="FooterChar">
    <w:name w:val="Footer Char"/>
    <w:basedOn w:val="DefaultParagraphFont"/>
    <w:link w:val="Footer"/>
    <w:uiPriority w:val="99"/>
    <w:rsid w:val="00784A7A"/>
    <w:rPr>
      <w:rFonts w:ascii="Times New Roman" w:eastAsia="Times New Roman" w:hAnsi="Times New Roman" w:cs="Times New Roman"/>
    </w:rPr>
  </w:style>
  <w:style w:type="character" w:styleId="PageNumber">
    <w:name w:val="page number"/>
    <w:basedOn w:val="DefaultParagraphFont"/>
    <w:uiPriority w:val="99"/>
    <w:semiHidden/>
    <w:unhideWhenUsed/>
    <w:rsid w:val="00784A7A"/>
  </w:style>
  <w:style w:type="paragraph" w:styleId="Header">
    <w:name w:val="header"/>
    <w:basedOn w:val="Normal"/>
    <w:link w:val="HeaderChar"/>
    <w:uiPriority w:val="99"/>
    <w:unhideWhenUsed/>
    <w:rsid w:val="00784A7A"/>
    <w:pPr>
      <w:tabs>
        <w:tab w:val="center" w:pos="4320"/>
        <w:tab w:val="right" w:pos="8640"/>
      </w:tabs>
    </w:pPr>
  </w:style>
  <w:style w:type="character" w:customStyle="1" w:styleId="HeaderChar">
    <w:name w:val="Header Char"/>
    <w:basedOn w:val="DefaultParagraphFont"/>
    <w:link w:val="Header"/>
    <w:uiPriority w:val="99"/>
    <w:rsid w:val="00784A7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E4C47"/>
    <w:rPr>
      <w:color w:val="800080" w:themeColor="followedHyperlink"/>
      <w:u w:val="single"/>
    </w:rPr>
  </w:style>
  <w:style w:type="paragraph" w:styleId="FootnoteText">
    <w:name w:val="footnote text"/>
    <w:basedOn w:val="Normal"/>
    <w:link w:val="FootnoteTextChar"/>
    <w:uiPriority w:val="99"/>
    <w:rsid w:val="00E66EED"/>
  </w:style>
  <w:style w:type="character" w:customStyle="1" w:styleId="FootnoteTextChar">
    <w:name w:val="Footnote Text Char"/>
    <w:basedOn w:val="DefaultParagraphFont"/>
    <w:link w:val="FootnoteText"/>
    <w:uiPriority w:val="99"/>
    <w:rsid w:val="00E66EE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3263"/>
    <w:rPr>
      <w:sz w:val="18"/>
      <w:szCs w:val="18"/>
    </w:rPr>
  </w:style>
  <w:style w:type="character" w:customStyle="1" w:styleId="BalloonTextChar">
    <w:name w:val="Balloon Text Char"/>
    <w:basedOn w:val="DefaultParagraphFont"/>
    <w:link w:val="BalloonText"/>
    <w:uiPriority w:val="99"/>
    <w:semiHidden/>
    <w:rsid w:val="0052326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9187">
      <w:bodyDiv w:val="1"/>
      <w:marLeft w:val="0"/>
      <w:marRight w:val="0"/>
      <w:marTop w:val="0"/>
      <w:marBottom w:val="0"/>
      <w:divBdr>
        <w:top w:val="none" w:sz="0" w:space="0" w:color="auto"/>
        <w:left w:val="none" w:sz="0" w:space="0" w:color="auto"/>
        <w:bottom w:val="none" w:sz="0" w:space="0" w:color="auto"/>
        <w:right w:val="none" w:sz="0" w:space="0" w:color="auto"/>
      </w:divBdr>
    </w:div>
    <w:div w:id="321088554">
      <w:bodyDiv w:val="1"/>
      <w:marLeft w:val="0"/>
      <w:marRight w:val="0"/>
      <w:marTop w:val="0"/>
      <w:marBottom w:val="0"/>
      <w:divBdr>
        <w:top w:val="none" w:sz="0" w:space="0" w:color="auto"/>
        <w:left w:val="none" w:sz="0" w:space="0" w:color="auto"/>
        <w:bottom w:val="none" w:sz="0" w:space="0" w:color="auto"/>
        <w:right w:val="none" w:sz="0" w:space="0" w:color="auto"/>
      </w:divBdr>
    </w:div>
    <w:div w:id="1116676262">
      <w:bodyDiv w:val="1"/>
      <w:marLeft w:val="0"/>
      <w:marRight w:val="0"/>
      <w:marTop w:val="0"/>
      <w:marBottom w:val="0"/>
      <w:divBdr>
        <w:top w:val="none" w:sz="0" w:space="0" w:color="auto"/>
        <w:left w:val="none" w:sz="0" w:space="0" w:color="auto"/>
        <w:bottom w:val="none" w:sz="0" w:space="0" w:color="auto"/>
        <w:right w:val="none" w:sz="0" w:space="0" w:color="auto"/>
      </w:divBdr>
    </w:div>
    <w:div w:id="1144618152">
      <w:bodyDiv w:val="1"/>
      <w:marLeft w:val="0"/>
      <w:marRight w:val="0"/>
      <w:marTop w:val="0"/>
      <w:marBottom w:val="0"/>
      <w:divBdr>
        <w:top w:val="none" w:sz="0" w:space="0" w:color="auto"/>
        <w:left w:val="none" w:sz="0" w:space="0" w:color="auto"/>
        <w:bottom w:val="none" w:sz="0" w:space="0" w:color="auto"/>
        <w:right w:val="none" w:sz="0" w:space="0" w:color="auto"/>
      </w:divBdr>
    </w:div>
    <w:div w:id="1150437985">
      <w:bodyDiv w:val="1"/>
      <w:marLeft w:val="0"/>
      <w:marRight w:val="0"/>
      <w:marTop w:val="0"/>
      <w:marBottom w:val="0"/>
      <w:divBdr>
        <w:top w:val="none" w:sz="0" w:space="0" w:color="auto"/>
        <w:left w:val="none" w:sz="0" w:space="0" w:color="auto"/>
        <w:bottom w:val="none" w:sz="0" w:space="0" w:color="auto"/>
        <w:right w:val="none" w:sz="0" w:space="0" w:color="auto"/>
      </w:divBdr>
    </w:div>
    <w:div w:id="127135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s.ssrn.com/sol3/papers.cfm?abstract_id=240604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2412</Words>
  <Characters>13752</Characters>
  <Application>Microsoft Office Word</Application>
  <DocSecurity>0</DocSecurity>
  <Lines>114</Lines>
  <Paragraphs>32</Paragraphs>
  <ScaleCrop>false</ScaleCrop>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Mitchell</dc:creator>
  <cp:keywords/>
  <dc:description/>
  <cp:lastModifiedBy>JAM</cp:lastModifiedBy>
  <cp:revision>9</cp:revision>
  <cp:lastPrinted>2020-02-05T22:49:00Z</cp:lastPrinted>
  <dcterms:created xsi:type="dcterms:W3CDTF">2020-02-05T22:50:00Z</dcterms:created>
  <dcterms:modified xsi:type="dcterms:W3CDTF">2022-06-30T11:05:00Z</dcterms:modified>
</cp:coreProperties>
</file>