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A35B6" w14:textId="77777777" w:rsidR="00A22DC3" w:rsidRPr="009164A7" w:rsidRDefault="00A22DC3" w:rsidP="00565719">
      <w:pPr>
        <w:spacing w:after="0"/>
        <w:jc w:val="center"/>
        <w:rPr>
          <w:rFonts w:ascii="Book Antiqua" w:hAnsi="Book Antiqua"/>
          <w:smallCaps/>
          <w:color w:val="000000" w:themeColor="text1"/>
          <w:sz w:val="32"/>
          <w:szCs w:val="32"/>
        </w:rPr>
      </w:pPr>
    </w:p>
    <w:p w14:paraId="5AEB4EF9" w14:textId="77777777" w:rsidR="00565719" w:rsidRPr="009164A7" w:rsidRDefault="003F41F9" w:rsidP="00565719">
      <w:pPr>
        <w:spacing w:after="0"/>
        <w:jc w:val="center"/>
        <w:rPr>
          <w:rFonts w:ascii="Book Antiqua" w:hAnsi="Book Antiqua"/>
          <w:smallCaps/>
          <w:color w:val="000000" w:themeColor="text1"/>
          <w:sz w:val="36"/>
          <w:szCs w:val="36"/>
        </w:rPr>
      </w:pPr>
      <w:r w:rsidRPr="009164A7">
        <w:rPr>
          <w:rFonts w:ascii="Book Antiqua" w:hAnsi="Book Antiqua"/>
          <w:smallCaps/>
          <w:color w:val="000000" w:themeColor="text1"/>
          <w:sz w:val="36"/>
          <w:szCs w:val="36"/>
        </w:rPr>
        <w:t>Nora Freeman Engstrom</w:t>
      </w:r>
    </w:p>
    <w:p w14:paraId="104187B8" w14:textId="77777777" w:rsidR="00565719" w:rsidRPr="009164A7" w:rsidRDefault="00565719" w:rsidP="00565719">
      <w:pPr>
        <w:spacing w:after="0"/>
        <w:jc w:val="center"/>
        <w:rPr>
          <w:rFonts w:ascii="Book Antiqua" w:hAnsi="Book Antiqua"/>
          <w:color w:val="000000" w:themeColor="text1"/>
          <w:sz w:val="22"/>
          <w:szCs w:val="22"/>
        </w:rPr>
      </w:pPr>
      <w:r w:rsidRPr="009164A7">
        <w:rPr>
          <w:rFonts w:ascii="Book Antiqua" w:hAnsi="Book Antiqua"/>
          <w:color w:val="000000" w:themeColor="text1"/>
          <w:sz w:val="22"/>
          <w:szCs w:val="22"/>
        </w:rPr>
        <w:t>559 Nathan Abbott Way</w:t>
      </w:r>
    </w:p>
    <w:p w14:paraId="3D00487A" w14:textId="77777777" w:rsidR="00565719" w:rsidRPr="007C2099" w:rsidRDefault="00565719" w:rsidP="00565719">
      <w:pPr>
        <w:spacing w:after="0"/>
        <w:jc w:val="center"/>
        <w:rPr>
          <w:rFonts w:ascii="Book Antiqua" w:hAnsi="Book Antiqua"/>
          <w:color w:val="000000" w:themeColor="text1"/>
          <w:sz w:val="22"/>
          <w:szCs w:val="22"/>
        </w:rPr>
      </w:pPr>
      <w:r w:rsidRPr="007C2099">
        <w:rPr>
          <w:rFonts w:ascii="Book Antiqua" w:hAnsi="Book Antiqua"/>
          <w:color w:val="000000" w:themeColor="text1"/>
          <w:sz w:val="22"/>
          <w:szCs w:val="22"/>
        </w:rPr>
        <w:t>Stanford, CA 94305</w:t>
      </w:r>
    </w:p>
    <w:p w14:paraId="4EE957B9" w14:textId="77777777" w:rsidR="00565719" w:rsidRPr="007C2099" w:rsidRDefault="00565719" w:rsidP="00565719">
      <w:pPr>
        <w:spacing w:after="0"/>
        <w:jc w:val="center"/>
        <w:rPr>
          <w:rFonts w:ascii="Book Antiqua" w:hAnsi="Book Antiqua"/>
          <w:color w:val="000000" w:themeColor="text1"/>
          <w:sz w:val="22"/>
          <w:szCs w:val="22"/>
        </w:rPr>
      </w:pPr>
      <w:r w:rsidRPr="007C2099">
        <w:rPr>
          <w:rFonts w:ascii="Book Antiqua" w:hAnsi="Book Antiqua"/>
          <w:color w:val="000000" w:themeColor="text1"/>
          <w:sz w:val="22"/>
          <w:szCs w:val="22"/>
        </w:rPr>
        <w:t xml:space="preserve">(650) 736-8891  </w:t>
      </w:r>
    </w:p>
    <w:p w14:paraId="68D72128" w14:textId="77777777" w:rsidR="00565719" w:rsidRPr="007C2099" w:rsidRDefault="00A035D4" w:rsidP="00565719">
      <w:pPr>
        <w:spacing w:after="0"/>
        <w:jc w:val="center"/>
        <w:rPr>
          <w:rFonts w:ascii="Book Antiqua" w:hAnsi="Book Antiqua"/>
          <w:color w:val="000000" w:themeColor="text1"/>
          <w:sz w:val="22"/>
          <w:szCs w:val="22"/>
        </w:rPr>
      </w:pPr>
      <w:r w:rsidRPr="007C2099">
        <w:rPr>
          <w:rFonts w:ascii="Book Antiqua" w:hAnsi="Book Antiqua"/>
          <w:color w:val="000000" w:themeColor="text1"/>
          <w:sz w:val="22"/>
          <w:szCs w:val="22"/>
        </w:rPr>
        <w:t>nora.engstrom@law.stanford.edu</w:t>
      </w:r>
    </w:p>
    <w:p w14:paraId="201FEA47" w14:textId="77777777" w:rsidR="00816826" w:rsidRPr="009164A7" w:rsidRDefault="00816826" w:rsidP="003F41F9">
      <w:pPr>
        <w:spacing w:after="0"/>
        <w:rPr>
          <w:rFonts w:ascii="Book Antiqua" w:hAnsi="Book Antiqua"/>
          <w:color w:val="000000" w:themeColor="text1"/>
          <w:sz w:val="28"/>
          <w:szCs w:val="28"/>
        </w:rPr>
      </w:pPr>
    </w:p>
    <w:p w14:paraId="036B6B1B" w14:textId="77777777" w:rsidR="00A22DC3" w:rsidRPr="009164A7" w:rsidRDefault="00A22DC3" w:rsidP="003F41F9">
      <w:pPr>
        <w:spacing w:after="0"/>
        <w:rPr>
          <w:rFonts w:ascii="Book Antiqua" w:hAnsi="Book Antiqua"/>
          <w:color w:val="000000" w:themeColor="text1"/>
          <w:sz w:val="28"/>
          <w:szCs w:val="28"/>
        </w:rPr>
      </w:pPr>
    </w:p>
    <w:p w14:paraId="4AF89EF5" w14:textId="77777777" w:rsidR="00565719" w:rsidRPr="009164A7" w:rsidRDefault="00565719" w:rsidP="003F41F9">
      <w:pPr>
        <w:spacing w:after="0"/>
        <w:rPr>
          <w:rFonts w:ascii="Book Antiqua" w:hAnsi="Book Antiqua"/>
          <w:color w:val="000000" w:themeColor="text1"/>
          <w:sz w:val="28"/>
          <w:szCs w:val="28"/>
        </w:rPr>
      </w:pPr>
      <w:r w:rsidRPr="009164A7">
        <w:rPr>
          <w:rFonts w:ascii="Book Antiqua" w:hAnsi="Book Antiqua"/>
          <w:color w:val="000000" w:themeColor="text1"/>
          <w:sz w:val="28"/>
          <w:szCs w:val="28"/>
        </w:rPr>
        <w:t>LEGAL EXPERIENCE</w:t>
      </w:r>
    </w:p>
    <w:p w14:paraId="3EF70707" w14:textId="77777777" w:rsidR="00565719" w:rsidRPr="009164A7" w:rsidRDefault="007C2099" w:rsidP="00565719">
      <w:pPr>
        <w:spacing w:after="0"/>
        <w:rPr>
          <w:rFonts w:ascii="Book Antiqua" w:hAnsi="Book Antiqua"/>
          <w:color w:val="000000" w:themeColor="text1"/>
        </w:rPr>
      </w:pPr>
      <w:r>
        <w:rPr>
          <w:rFonts w:ascii="Book Antiqua" w:hAnsi="Book Antiqua"/>
          <w:noProof/>
        </w:rPr>
        <mc:AlternateContent>
          <mc:Choice Requires="wps">
            <w:drawing>
              <wp:anchor distT="0" distB="0" distL="114300" distR="114300" simplePos="0" relativeHeight="251658240" behindDoc="0" locked="0" layoutInCell="1" allowOverlap="1" wp14:anchorId="1789D71A" wp14:editId="1E0DB9B1">
                <wp:simplePos x="0" y="0"/>
                <wp:positionH relativeFrom="column">
                  <wp:posOffset>-15875</wp:posOffset>
                </wp:positionH>
                <wp:positionV relativeFrom="paragraph">
                  <wp:posOffset>17145</wp:posOffset>
                </wp:positionV>
                <wp:extent cx="6023610" cy="8255"/>
                <wp:effectExtent l="0" t="0" r="8890" b="4445"/>
                <wp:wrapNone/>
                <wp:docPr id="185066692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02361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45DBAF" id="_x0000_t32" coordsize="21600,21600" o:spt="32" o:oned="t" path="m,l21600,21600e" filled="f">
                <v:path arrowok="t" fillok="f" o:connecttype="none"/>
                <o:lock v:ext="edit" shapetype="t"/>
              </v:shapetype>
              <v:shape id="AutoShape 11" o:spid="_x0000_s1026" type="#_x0000_t32" style="position:absolute;margin-left:-1.25pt;margin-top:1.35pt;width:474.3pt;height:.6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">
                <o:lock v:ext="edit" shapetype="f"/>
              </v:shape>
            </w:pict>
          </mc:Fallback>
        </mc:AlternateContent>
      </w:r>
    </w:p>
    <w:p w14:paraId="25D57235" w14:textId="77777777" w:rsidR="00352FAA" w:rsidRPr="009164A7" w:rsidRDefault="00565719" w:rsidP="00693722">
      <w:pPr>
        <w:spacing w:after="60"/>
        <w:jc w:val="both"/>
        <w:rPr>
          <w:rFonts w:ascii="Book Antiqua" w:hAnsi="Book Antiqua"/>
          <w:smallCaps/>
          <w:color w:val="000000" w:themeColor="text1"/>
          <w:sz w:val="24"/>
          <w:szCs w:val="24"/>
        </w:rPr>
      </w:pPr>
      <w:r w:rsidRPr="009164A7">
        <w:rPr>
          <w:rFonts w:ascii="Book Antiqua" w:hAnsi="Book Antiqua"/>
          <w:b/>
          <w:smallCaps/>
          <w:color w:val="000000" w:themeColor="text1"/>
          <w:sz w:val="24"/>
          <w:szCs w:val="24"/>
        </w:rPr>
        <w:t>Stanford Law School</w:t>
      </w:r>
      <w:r w:rsidRPr="009164A7">
        <w:rPr>
          <w:rFonts w:ascii="Book Antiqua" w:hAnsi="Book Antiqua"/>
          <w:smallCaps/>
          <w:color w:val="000000" w:themeColor="text1"/>
          <w:sz w:val="24"/>
          <w:szCs w:val="24"/>
        </w:rPr>
        <w:t xml:space="preserve"> </w:t>
      </w:r>
      <w:r w:rsidR="007D1750" w:rsidRPr="009164A7">
        <w:rPr>
          <w:rFonts w:ascii="Book Antiqua" w:hAnsi="Book Antiqua"/>
          <w:smallCaps/>
          <w:color w:val="000000" w:themeColor="text1"/>
          <w:sz w:val="24"/>
          <w:szCs w:val="24"/>
        </w:rPr>
        <w:tab/>
      </w:r>
    </w:p>
    <w:p w14:paraId="088B2CDB" w14:textId="77777777" w:rsidR="00565719" w:rsidRPr="007C2099" w:rsidRDefault="00352FAA" w:rsidP="00693722">
      <w:pPr>
        <w:spacing w:after="60"/>
        <w:jc w:val="both"/>
        <w:rPr>
          <w:rFonts w:ascii="Book Antiqua" w:hAnsi="Book Antiqua"/>
          <w:color w:val="000000" w:themeColor="text1"/>
          <w:sz w:val="22"/>
          <w:szCs w:val="22"/>
        </w:rPr>
      </w:pPr>
      <w:r w:rsidRPr="007C2099">
        <w:rPr>
          <w:rFonts w:ascii="Book Antiqua" w:hAnsi="Book Antiqua"/>
          <w:i/>
          <w:color w:val="000000" w:themeColor="text1"/>
          <w:sz w:val="22"/>
          <w:szCs w:val="22"/>
        </w:rPr>
        <w:t>Ernest W. McFarland Professor of Law</w:t>
      </w:r>
      <w:r w:rsidRPr="007C2099">
        <w:rPr>
          <w:rFonts w:ascii="Book Antiqua" w:hAnsi="Book Antiqua"/>
          <w:color w:val="000000" w:themeColor="text1"/>
          <w:sz w:val="22"/>
          <w:szCs w:val="22"/>
        </w:rPr>
        <w:t>, 2021</w:t>
      </w:r>
      <w:r w:rsidR="002E4D1A" w:rsidRPr="007C2099">
        <w:rPr>
          <w:rFonts w:ascii="Book Antiqua" w:hAnsi="Book Antiqua"/>
          <w:color w:val="000000" w:themeColor="text1"/>
          <w:sz w:val="22"/>
          <w:szCs w:val="22"/>
        </w:rPr>
        <w:t>–</w:t>
      </w:r>
      <w:r w:rsidRPr="007C2099">
        <w:rPr>
          <w:rFonts w:ascii="Book Antiqua" w:hAnsi="Book Antiqua"/>
          <w:color w:val="000000" w:themeColor="text1"/>
          <w:sz w:val="22"/>
          <w:szCs w:val="22"/>
        </w:rPr>
        <w:t>present</w:t>
      </w:r>
      <w:r w:rsidRPr="007C2099">
        <w:rPr>
          <w:rFonts w:ascii="Book Antiqua" w:hAnsi="Book Antiqua"/>
          <w:color w:val="000000" w:themeColor="text1"/>
          <w:sz w:val="22"/>
          <w:szCs w:val="22"/>
        </w:rPr>
        <w:tab/>
      </w:r>
      <w:r w:rsidRPr="007C2099">
        <w:rPr>
          <w:rFonts w:ascii="Book Antiqua" w:hAnsi="Book Antiqua"/>
          <w:color w:val="000000" w:themeColor="text1"/>
          <w:sz w:val="22"/>
          <w:szCs w:val="22"/>
        </w:rPr>
        <w:tab/>
      </w:r>
      <w:r w:rsidRPr="007C2099">
        <w:rPr>
          <w:rFonts w:ascii="Book Antiqua" w:hAnsi="Book Antiqua"/>
          <w:color w:val="000000" w:themeColor="text1"/>
          <w:sz w:val="22"/>
          <w:szCs w:val="22"/>
        </w:rPr>
        <w:tab/>
      </w:r>
      <w:r w:rsidRPr="007C2099">
        <w:rPr>
          <w:rFonts w:ascii="Book Antiqua" w:hAnsi="Book Antiqua"/>
          <w:color w:val="000000" w:themeColor="text1"/>
          <w:sz w:val="22"/>
          <w:szCs w:val="22"/>
        </w:rPr>
        <w:tab/>
      </w:r>
      <w:r w:rsidRPr="007C2099">
        <w:rPr>
          <w:rFonts w:ascii="Book Antiqua" w:hAnsi="Book Antiqua"/>
          <w:color w:val="000000" w:themeColor="text1"/>
          <w:sz w:val="22"/>
          <w:szCs w:val="22"/>
        </w:rPr>
        <w:tab/>
      </w:r>
    </w:p>
    <w:p w14:paraId="5E44799D" w14:textId="77777777" w:rsidR="00D03560" w:rsidRPr="007C2099" w:rsidRDefault="00D03560" w:rsidP="00693722">
      <w:pPr>
        <w:spacing w:after="60"/>
        <w:rPr>
          <w:rFonts w:ascii="Book Antiqua" w:hAnsi="Book Antiqua"/>
          <w:color w:val="000000" w:themeColor="text1"/>
          <w:sz w:val="22"/>
          <w:szCs w:val="22"/>
        </w:rPr>
      </w:pPr>
      <w:r w:rsidRPr="007C2099">
        <w:rPr>
          <w:rFonts w:ascii="Book Antiqua" w:hAnsi="Book Antiqua"/>
          <w:i/>
          <w:iCs/>
          <w:color w:val="000000" w:themeColor="text1"/>
          <w:sz w:val="22"/>
          <w:szCs w:val="22"/>
        </w:rPr>
        <w:t>Co-Director</w:t>
      </w:r>
      <w:r w:rsidRPr="007C2099">
        <w:rPr>
          <w:rFonts w:ascii="Book Antiqua" w:hAnsi="Book Antiqua"/>
          <w:color w:val="000000" w:themeColor="text1"/>
          <w:sz w:val="22"/>
          <w:szCs w:val="22"/>
        </w:rPr>
        <w:t xml:space="preserve">, </w:t>
      </w:r>
      <w:r w:rsidR="002E4D1A" w:rsidRPr="007C2099">
        <w:rPr>
          <w:rFonts w:ascii="Book Antiqua" w:hAnsi="Book Antiqua"/>
          <w:color w:val="000000" w:themeColor="text1"/>
          <w:sz w:val="22"/>
          <w:szCs w:val="22"/>
        </w:rPr>
        <w:t>Deborah L. Rhode</w:t>
      </w:r>
      <w:r w:rsidRPr="007C2099">
        <w:rPr>
          <w:rFonts w:ascii="Book Antiqua" w:hAnsi="Book Antiqua"/>
          <w:color w:val="000000" w:themeColor="text1"/>
          <w:sz w:val="22"/>
          <w:szCs w:val="22"/>
        </w:rPr>
        <w:t xml:space="preserve"> Center on the Legal Profession</w:t>
      </w:r>
      <w:r w:rsidR="008A261E" w:rsidRPr="007C2099">
        <w:rPr>
          <w:rFonts w:ascii="Book Antiqua" w:hAnsi="Book Antiqua"/>
          <w:color w:val="000000" w:themeColor="text1"/>
          <w:sz w:val="22"/>
          <w:szCs w:val="22"/>
        </w:rPr>
        <w:t xml:space="preserve">, </w:t>
      </w:r>
      <w:bookmarkStart w:id="0" w:name="OLE_LINK151"/>
      <w:bookmarkStart w:id="1" w:name="OLE_LINK152"/>
      <w:r w:rsidR="008A261E" w:rsidRPr="007C2099">
        <w:rPr>
          <w:rFonts w:ascii="Book Antiqua" w:hAnsi="Book Antiqua"/>
          <w:color w:val="000000" w:themeColor="text1"/>
          <w:sz w:val="22"/>
          <w:szCs w:val="22"/>
        </w:rPr>
        <w:t>2021–present</w:t>
      </w:r>
      <w:bookmarkEnd w:id="0"/>
      <w:bookmarkEnd w:id="1"/>
    </w:p>
    <w:p w14:paraId="03FA74C0" w14:textId="77777777" w:rsidR="00816826" w:rsidRPr="007C2099" w:rsidRDefault="00816826" w:rsidP="00693722">
      <w:pPr>
        <w:spacing w:after="60"/>
        <w:rPr>
          <w:rFonts w:ascii="Book Antiqua" w:hAnsi="Book Antiqua"/>
          <w:color w:val="000000" w:themeColor="text1"/>
          <w:sz w:val="22"/>
          <w:szCs w:val="22"/>
        </w:rPr>
      </w:pPr>
      <w:bookmarkStart w:id="2" w:name="_Hlk177054288"/>
      <w:r w:rsidRPr="007C2099">
        <w:rPr>
          <w:rFonts w:ascii="Book Antiqua" w:hAnsi="Book Antiqua"/>
          <w:i/>
          <w:color w:val="000000" w:themeColor="text1"/>
          <w:sz w:val="22"/>
          <w:szCs w:val="22"/>
        </w:rPr>
        <w:t>R. Ammi Cutter Reporter’s Chair</w:t>
      </w:r>
      <w:r w:rsidRPr="007C2099">
        <w:rPr>
          <w:rFonts w:ascii="Book Antiqua" w:hAnsi="Book Antiqua"/>
          <w:color w:val="000000" w:themeColor="text1"/>
          <w:sz w:val="22"/>
          <w:szCs w:val="22"/>
        </w:rPr>
        <w:t>, American Law Institute</w:t>
      </w:r>
      <w:bookmarkEnd w:id="2"/>
      <w:r w:rsidR="002E4D1A" w:rsidRPr="007C2099">
        <w:rPr>
          <w:rFonts w:ascii="Book Antiqua" w:hAnsi="Book Antiqua"/>
          <w:color w:val="000000" w:themeColor="text1"/>
          <w:sz w:val="22"/>
          <w:szCs w:val="22"/>
        </w:rPr>
        <w:t>, 2022</w:t>
      </w:r>
      <w:bookmarkStart w:id="3" w:name="OLE_LINK153"/>
      <w:bookmarkStart w:id="4" w:name="OLE_LINK154"/>
      <w:r w:rsidR="002E4D1A" w:rsidRPr="007C2099">
        <w:rPr>
          <w:rFonts w:ascii="Book Antiqua" w:hAnsi="Book Antiqua"/>
          <w:color w:val="000000" w:themeColor="text1"/>
          <w:sz w:val="22"/>
          <w:szCs w:val="22"/>
        </w:rPr>
        <w:t>–</w:t>
      </w:r>
      <w:bookmarkEnd w:id="3"/>
      <w:bookmarkEnd w:id="4"/>
      <w:r w:rsidR="002E4D1A" w:rsidRPr="007C2099">
        <w:rPr>
          <w:rFonts w:ascii="Book Antiqua" w:hAnsi="Book Antiqua"/>
          <w:color w:val="000000" w:themeColor="text1"/>
          <w:sz w:val="22"/>
          <w:szCs w:val="22"/>
        </w:rPr>
        <w:t>present</w:t>
      </w:r>
    </w:p>
    <w:p w14:paraId="3A5D8EC4" w14:textId="77777777" w:rsidR="00352FAA" w:rsidRPr="007C2099" w:rsidRDefault="00352FAA" w:rsidP="00693722">
      <w:pPr>
        <w:spacing w:after="60"/>
        <w:rPr>
          <w:rFonts w:ascii="Book Antiqua" w:hAnsi="Book Antiqua"/>
          <w:color w:val="000000" w:themeColor="text1"/>
          <w:sz w:val="22"/>
          <w:szCs w:val="22"/>
        </w:rPr>
      </w:pPr>
      <w:r w:rsidRPr="007C2099">
        <w:rPr>
          <w:rFonts w:ascii="Book Antiqua" w:hAnsi="Book Antiqua"/>
          <w:i/>
          <w:color w:val="000000" w:themeColor="text1"/>
          <w:sz w:val="22"/>
          <w:szCs w:val="22"/>
        </w:rPr>
        <w:t>Professor of Law (with Tenure) and Deane F. Johnson Faculty Scholar</w:t>
      </w:r>
      <w:r w:rsidRPr="007C2099">
        <w:rPr>
          <w:rFonts w:ascii="Book Antiqua" w:hAnsi="Book Antiqua"/>
          <w:color w:val="000000" w:themeColor="text1"/>
          <w:sz w:val="22"/>
          <w:szCs w:val="22"/>
        </w:rPr>
        <w:t>, 2014–2021</w:t>
      </w:r>
    </w:p>
    <w:p w14:paraId="323AC4B4" w14:textId="77777777" w:rsidR="009060E9" w:rsidRPr="007C2099" w:rsidRDefault="009060E9" w:rsidP="00693722">
      <w:pPr>
        <w:spacing w:after="60"/>
        <w:rPr>
          <w:rFonts w:ascii="Book Antiqua" w:hAnsi="Book Antiqua"/>
          <w:color w:val="000000" w:themeColor="text1"/>
          <w:sz w:val="22"/>
          <w:szCs w:val="22"/>
        </w:rPr>
      </w:pPr>
      <w:r w:rsidRPr="007C2099">
        <w:rPr>
          <w:rFonts w:ascii="Book Antiqua" w:hAnsi="Book Antiqua"/>
          <w:i/>
          <w:color w:val="000000" w:themeColor="text1"/>
          <w:sz w:val="22"/>
          <w:szCs w:val="22"/>
        </w:rPr>
        <w:t>Associate Dean for Curriculum</w:t>
      </w:r>
      <w:r w:rsidRPr="007C2099">
        <w:rPr>
          <w:rFonts w:ascii="Book Antiqua" w:hAnsi="Book Antiqua"/>
          <w:color w:val="000000" w:themeColor="text1"/>
          <w:sz w:val="22"/>
          <w:szCs w:val="22"/>
        </w:rPr>
        <w:t xml:space="preserve">, </w:t>
      </w:r>
      <w:bookmarkStart w:id="5" w:name="OLE_LINK655"/>
      <w:bookmarkStart w:id="6" w:name="OLE_LINK656"/>
      <w:r w:rsidRPr="007C2099">
        <w:rPr>
          <w:rFonts w:ascii="Book Antiqua" w:hAnsi="Book Antiqua"/>
          <w:color w:val="000000" w:themeColor="text1"/>
          <w:sz w:val="22"/>
          <w:szCs w:val="22"/>
        </w:rPr>
        <w:t>2016</w:t>
      </w:r>
      <w:bookmarkStart w:id="7" w:name="OLE_LINK468"/>
      <w:bookmarkStart w:id="8" w:name="OLE_LINK469"/>
      <w:r w:rsidRPr="007C2099">
        <w:rPr>
          <w:rFonts w:ascii="Book Antiqua" w:hAnsi="Book Antiqua"/>
          <w:color w:val="000000" w:themeColor="text1"/>
          <w:sz w:val="22"/>
          <w:szCs w:val="22"/>
        </w:rPr>
        <w:t>–</w:t>
      </w:r>
      <w:bookmarkEnd w:id="7"/>
      <w:bookmarkEnd w:id="8"/>
      <w:r w:rsidR="00E0390D" w:rsidRPr="007C2099">
        <w:rPr>
          <w:rFonts w:ascii="Book Antiqua" w:hAnsi="Book Antiqua"/>
          <w:color w:val="000000" w:themeColor="text1"/>
          <w:sz w:val="22"/>
          <w:szCs w:val="22"/>
        </w:rPr>
        <w:t>2018</w:t>
      </w:r>
      <w:bookmarkEnd w:id="5"/>
      <w:bookmarkEnd w:id="6"/>
    </w:p>
    <w:p w14:paraId="1398FC85" w14:textId="77777777" w:rsidR="00565719" w:rsidRPr="007C2099" w:rsidRDefault="00565719" w:rsidP="00693722">
      <w:pPr>
        <w:spacing w:after="60"/>
        <w:rPr>
          <w:rFonts w:ascii="Book Antiqua" w:hAnsi="Book Antiqua"/>
          <w:color w:val="000000" w:themeColor="text1"/>
          <w:sz w:val="22"/>
          <w:szCs w:val="22"/>
        </w:rPr>
      </w:pPr>
      <w:r w:rsidRPr="007C2099">
        <w:rPr>
          <w:rFonts w:ascii="Book Antiqua" w:hAnsi="Book Antiqua"/>
          <w:i/>
          <w:color w:val="000000" w:themeColor="text1"/>
          <w:sz w:val="22"/>
          <w:szCs w:val="22"/>
        </w:rPr>
        <w:t>Associate Professor</w:t>
      </w:r>
      <w:r w:rsidRPr="007C2099">
        <w:rPr>
          <w:rFonts w:ascii="Book Antiqua" w:hAnsi="Book Antiqua"/>
          <w:color w:val="000000" w:themeColor="text1"/>
          <w:sz w:val="22"/>
          <w:szCs w:val="22"/>
        </w:rPr>
        <w:t>, 2012–201</w:t>
      </w:r>
      <w:r w:rsidR="00C21ABE" w:rsidRPr="007C2099">
        <w:rPr>
          <w:rFonts w:ascii="Book Antiqua" w:hAnsi="Book Antiqua"/>
          <w:color w:val="000000" w:themeColor="text1"/>
          <w:sz w:val="22"/>
          <w:szCs w:val="22"/>
        </w:rPr>
        <w:t>4</w:t>
      </w:r>
      <w:r w:rsidRPr="007C2099">
        <w:rPr>
          <w:rFonts w:ascii="Book Antiqua" w:hAnsi="Book Antiqua"/>
          <w:color w:val="000000" w:themeColor="text1"/>
          <w:sz w:val="22"/>
          <w:szCs w:val="22"/>
        </w:rPr>
        <w:t xml:space="preserve"> </w:t>
      </w:r>
    </w:p>
    <w:p w14:paraId="6F1C2699" w14:textId="77777777" w:rsidR="007D1750" w:rsidRPr="007C2099" w:rsidRDefault="00565719" w:rsidP="00693722">
      <w:pPr>
        <w:spacing w:after="60"/>
        <w:rPr>
          <w:rFonts w:ascii="Book Antiqua" w:hAnsi="Book Antiqua"/>
          <w:color w:val="000000" w:themeColor="text1"/>
          <w:sz w:val="22"/>
          <w:szCs w:val="22"/>
        </w:rPr>
      </w:pPr>
      <w:r w:rsidRPr="007C2099">
        <w:rPr>
          <w:rFonts w:ascii="Book Antiqua" w:hAnsi="Book Antiqua"/>
          <w:i/>
          <w:color w:val="000000" w:themeColor="text1"/>
          <w:sz w:val="22"/>
          <w:szCs w:val="22"/>
        </w:rPr>
        <w:t>Assistant Professor</w:t>
      </w:r>
      <w:r w:rsidRPr="007C2099">
        <w:rPr>
          <w:rFonts w:ascii="Book Antiqua" w:hAnsi="Book Antiqua"/>
          <w:color w:val="000000" w:themeColor="text1"/>
          <w:sz w:val="22"/>
          <w:szCs w:val="22"/>
        </w:rPr>
        <w:t>, 2009–2012</w:t>
      </w:r>
    </w:p>
    <w:p w14:paraId="2601A2D6" w14:textId="7537B11D" w:rsidR="00C51F40" w:rsidRPr="007C2099" w:rsidRDefault="00C51F40" w:rsidP="00C51F40">
      <w:pPr>
        <w:pStyle w:val="ListParagraph"/>
        <w:numPr>
          <w:ilvl w:val="0"/>
          <w:numId w:val="1"/>
        </w:numPr>
        <w:spacing w:after="60"/>
        <w:ind w:left="720"/>
        <w:contextualSpacing w:val="0"/>
        <w:rPr>
          <w:rFonts w:ascii="Book Antiqua" w:hAnsi="Book Antiqua"/>
          <w:color w:val="000000" w:themeColor="text1"/>
          <w:sz w:val="22"/>
          <w:szCs w:val="22"/>
        </w:rPr>
      </w:pPr>
      <w:r w:rsidRPr="007C2099">
        <w:rPr>
          <w:rFonts w:ascii="Book Antiqua" w:hAnsi="Book Antiqua"/>
          <w:i/>
          <w:color w:val="000000" w:themeColor="text1"/>
          <w:sz w:val="22"/>
          <w:szCs w:val="22"/>
        </w:rPr>
        <w:t>Classes Taught</w:t>
      </w:r>
      <w:r w:rsidRPr="007C2099">
        <w:rPr>
          <w:rFonts w:ascii="Book Antiqua" w:hAnsi="Book Antiqua"/>
          <w:color w:val="000000" w:themeColor="text1"/>
          <w:sz w:val="22"/>
          <w:szCs w:val="22"/>
        </w:rPr>
        <w:t>:  Tort Law</w:t>
      </w:r>
      <w:r w:rsidR="00C6488E" w:rsidRPr="007C2099">
        <w:rPr>
          <w:rFonts w:ascii="Book Antiqua" w:hAnsi="Book Antiqua"/>
          <w:color w:val="000000" w:themeColor="text1"/>
          <w:sz w:val="22"/>
          <w:szCs w:val="22"/>
        </w:rPr>
        <w:t>;</w:t>
      </w:r>
      <w:r w:rsidRPr="007C2099">
        <w:rPr>
          <w:rFonts w:ascii="Book Antiqua" w:hAnsi="Book Antiqua"/>
          <w:color w:val="000000" w:themeColor="text1"/>
          <w:sz w:val="22"/>
          <w:szCs w:val="22"/>
        </w:rPr>
        <w:t xml:space="preserve"> Legal Ethics:  The Plaintiffs’ Lawyer</w:t>
      </w:r>
      <w:r w:rsidR="00C6488E" w:rsidRPr="007C2099">
        <w:rPr>
          <w:rFonts w:ascii="Book Antiqua" w:hAnsi="Book Antiqua"/>
          <w:color w:val="000000" w:themeColor="text1"/>
          <w:sz w:val="22"/>
          <w:szCs w:val="22"/>
        </w:rPr>
        <w:t>;</w:t>
      </w:r>
      <w:r w:rsidRPr="007C2099">
        <w:rPr>
          <w:rFonts w:ascii="Book Antiqua" w:hAnsi="Book Antiqua"/>
          <w:color w:val="000000" w:themeColor="text1"/>
          <w:sz w:val="22"/>
          <w:szCs w:val="22"/>
        </w:rPr>
        <w:t xml:space="preserve"> Beyond the Common Law: Tort Reform and Tort Alternatives</w:t>
      </w:r>
      <w:r w:rsidR="00C6488E" w:rsidRPr="007C2099">
        <w:rPr>
          <w:rFonts w:ascii="Book Antiqua" w:hAnsi="Book Antiqua"/>
          <w:color w:val="000000" w:themeColor="text1"/>
          <w:sz w:val="22"/>
          <w:szCs w:val="22"/>
        </w:rPr>
        <w:t>;</w:t>
      </w:r>
      <w:r w:rsidRPr="007C2099">
        <w:rPr>
          <w:rFonts w:ascii="Book Antiqua" w:hAnsi="Book Antiqua"/>
          <w:color w:val="000000" w:themeColor="text1"/>
          <w:sz w:val="22"/>
          <w:szCs w:val="22"/>
        </w:rPr>
        <w:t xml:space="preserve"> Responsibility for Risk: Perspectives on Liability Insurance</w:t>
      </w:r>
      <w:r w:rsidR="00C6488E" w:rsidRPr="007C2099">
        <w:rPr>
          <w:rFonts w:ascii="Book Antiqua" w:hAnsi="Book Antiqua"/>
          <w:color w:val="000000" w:themeColor="text1"/>
          <w:sz w:val="22"/>
          <w:szCs w:val="22"/>
        </w:rPr>
        <w:t>;</w:t>
      </w:r>
      <w:r w:rsidRPr="007C2099">
        <w:rPr>
          <w:rFonts w:ascii="Book Antiqua" w:hAnsi="Book Antiqua"/>
          <w:color w:val="000000" w:themeColor="text1"/>
          <w:sz w:val="22"/>
          <w:szCs w:val="22"/>
        </w:rPr>
        <w:t xml:space="preserve"> Discussions in Ethical and Professional Values </w:t>
      </w:r>
    </w:p>
    <w:p w14:paraId="27D0AAC2" w14:textId="77777777" w:rsidR="00B64A8E" w:rsidRPr="007C2099" w:rsidRDefault="00B64A8E" w:rsidP="003F41F9">
      <w:pPr>
        <w:pStyle w:val="ListParagraph"/>
        <w:numPr>
          <w:ilvl w:val="0"/>
          <w:numId w:val="1"/>
        </w:numPr>
        <w:spacing w:after="60"/>
        <w:ind w:left="720"/>
        <w:contextualSpacing w:val="0"/>
        <w:rPr>
          <w:rFonts w:ascii="Book Antiqua" w:hAnsi="Book Antiqua"/>
          <w:color w:val="000000" w:themeColor="text1"/>
          <w:sz w:val="22"/>
          <w:szCs w:val="22"/>
        </w:rPr>
      </w:pPr>
      <w:r w:rsidRPr="007C2099">
        <w:rPr>
          <w:rFonts w:ascii="Book Antiqua" w:hAnsi="Book Antiqua"/>
          <w:color w:val="000000" w:themeColor="text1"/>
          <w:sz w:val="22"/>
          <w:szCs w:val="22"/>
        </w:rPr>
        <w:t xml:space="preserve">Reporter, </w:t>
      </w:r>
      <w:bookmarkStart w:id="9" w:name="OLE_LINK464"/>
      <w:bookmarkStart w:id="10" w:name="OLE_LINK465"/>
      <w:bookmarkStart w:id="11" w:name="OLE_LINK218"/>
      <w:bookmarkStart w:id="12" w:name="OLE_LINK219"/>
      <w:r w:rsidR="008A261E" w:rsidRPr="007C2099">
        <w:rPr>
          <w:rFonts w:ascii="Book Antiqua" w:hAnsi="Book Antiqua"/>
          <w:color w:val="000000" w:themeColor="text1"/>
          <w:sz w:val="22"/>
          <w:szCs w:val="22"/>
        </w:rPr>
        <w:t xml:space="preserve">American Law Institute, </w:t>
      </w:r>
      <w:bookmarkEnd w:id="9"/>
      <w:bookmarkEnd w:id="10"/>
      <w:r w:rsidRPr="007C2099">
        <w:rPr>
          <w:rFonts w:ascii="Book Antiqua" w:hAnsi="Book Antiqua"/>
          <w:color w:val="000000" w:themeColor="text1"/>
          <w:sz w:val="22"/>
          <w:szCs w:val="22"/>
        </w:rPr>
        <w:t>Third Restatement of Torts</w:t>
      </w:r>
      <w:r w:rsidR="00B23F6B" w:rsidRPr="007C2099">
        <w:rPr>
          <w:rFonts w:ascii="Book Antiqua" w:hAnsi="Book Antiqua"/>
          <w:color w:val="000000" w:themeColor="text1"/>
          <w:sz w:val="22"/>
          <w:szCs w:val="22"/>
        </w:rPr>
        <w:t>:</w:t>
      </w:r>
      <w:r w:rsidRPr="007C2099">
        <w:rPr>
          <w:rFonts w:ascii="Book Antiqua" w:hAnsi="Book Antiqua"/>
          <w:color w:val="000000" w:themeColor="text1"/>
          <w:sz w:val="22"/>
          <w:szCs w:val="22"/>
        </w:rPr>
        <w:t xml:space="preserve"> </w:t>
      </w:r>
      <w:bookmarkEnd w:id="11"/>
      <w:bookmarkEnd w:id="12"/>
      <w:r w:rsidR="00B23F6B" w:rsidRPr="007C2099">
        <w:rPr>
          <w:rFonts w:ascii="Book Antiqua" w:hAnsi="Book Antiqua"/>
          <w:color w:val="000000" w:themeColor="text1"/>
          <w:sz w:val="22"/>
          <w:szCs w:val="22"/>
        </w:rPr>
        <w:t>Miscellaneous</w:t>
      </w:r>
      <w:r w:rsidRPr="007C2099">
        <w:rPr>
          <w:rFonts w:ascii="Book Antiqua" w:hAnsi="Book Antiqua"/>
          <w:color w:val="000000" w:themeColor="text1"/>
          <w:sz w:val="22"/>
          <w:szCs w:val="22"/>
        </w:rPr>
        <w:t xml:space="preserve"> Provisions</w:t>
      </w:r>
    </w:p>
    <w:p w14:paraId="6A103A41" w14:textId="15E4FE96" w:rsidR="0063263E" w:rsidRDefault="00B23F6B" w:rsidP="0063263E">
      <w:pPr>
        <w:pStyle w:val="ListParagraph"/>
        <w:numPr>
          <w:ilvl w:val="0"/>
          <w:numId w:val="1"/>
        </w:numPr>
        <w:spacing w:after="60"/>
        <w:ind w:left="720"/>
        <w:contextualSpacing w:val="0"/>
        <w:rPr>
          <w:rFonts w:ascii="Book Antiqua" w:hAnsi="Book Antiqua"/>
          <w:color w:val="000000" w:themeColor="text1"/>
          <w:sz w:val="22"/>
          <w:szCs w:val="22"/>
        </w:rPr>
      </w:pPr>
      <w:r w:rsidRPr="007C2099">
        <w:rPr>
          <w:rFonts w:ascii="Book Antiqua" w:hAnsi="Book Antiqua"/>
          <w:color w:val="000000" w:themeColor="text1"/>
          <w:sz w:val="22"/>
          <w:szCs w:val="22"/>
        </w:rPr>
        <w:t>Reporter, American Law Institute, Third Restatement of Torts: Medical Malpractice</w:t>
      </w:r>
    </w:p>
    <w:p w14:paraId="59AD4BB5" w14:textId="77777777" w:rsidR="0063263E" w:rsidRPr="0063263E" w:rsidRDefault="0063263E" w:rsidP="0063263E">
      <w:pPr>
        <w:pStyle w:val="ListParagraph"/>
        <w:spacing w:after="60"/>
        <w:contextualSpacing w:val="0"/>
        <w:rPr>
          <w:rFonts w:ascii="Book Antiqua" w:hAnsi="Book Antiqua"/>
          <w:color w:val="000000" w:themeColor="text1"/>
          <w:sz w:val="22"/>
          <w:szCs w:val="22"/>
        </w:rPr>
      </w:pPr>
    </w:p>
    <w:p w14:paraId="70B456EB" w14:textId="77777777" w:rsidR="007D1750" w:rsidRPr="009164A7" w:rsidRDefault="00565719" w:rsidP="00693722">
      <w:pPr>
        <w:spacing w:after="60"/>
        <w:rPr>
          <w:rFonts w:ascii="Book Antiqua" w:hAnsi="Book Antiqua"/>
          <w:b/>
          <w:smallCaps/>
          <w:color w:val="000000" w:themeColor="text1"/>
          <w:sz w:val="24"/>
          <w:szCs w:val="24"/>
        </w:rPr>
      </w:pPr>
      <w:r w:rsidRPr="009164A7">
        <w:rPr>
          <w:rFonts w:ascii="Book Antiqua" w:hAnsi="Book Antiqua"/>
          <w:b/>
          <w:smallCaps/>
          <w:color w:val="000000" w:themeColor="text1"/>
          <w:sz w:val="24"/>
          <w:szCs w:val="24"/>
        </w:rPr>
        <w:t>Georgetown University Law Center</w:t>
      </w:r>
      <w:r w:rsidR="007D1750" w:rsidRPr="009164A7">
        <w:rPr>
          <w:rFonts w:ascii="Book Antiqua" w:hAnsi="Book Antiqua"/>
          <w:smallCaps/>
          <w:color w:val="000000" w:themeColor="text1"/>
          <w:sz w:val="24"/>
          <w:szCs w:val="24"/>
        </w:rPr>
        <w:t xml:space="preserve"> </w:t>
      </w:r>
      <w:r w:rsidR="007D1750" w:rsidRPr="009164A7">
        <w:rPr>
          <w:rFonts w:ascii="Book Antiqua" w:hAnsi="Book Antiqua"/>
          <w:smallCaps/>
          <w:color w:val="000000" w:themeColor="text1"/>
          <w:sz w:val="24"/>
          <w:szCs w:val="24"/>
        </w:rPr>
        <w:tab/>
      </w:r>
      <w:r w:rsidR="007D1750" w:rsidRPr="009164A7">
        <w:rPr>
          <w:rFonts w:ascii="Book Antiqua" w:hAnsi="Book Antiqua"/>
          <w:smallCaps/>
          <w:color w:val="000000" w:themeColor="text1"/>
          <w:sz w:val="24"/>
          <w:szCs w:val="24"/>
        </w:rPr>
        <w:tab/>
      </w:r>
      <w:r w:rsidR="007D1750" w:rsidRPr="009164A7">
        <w:rPr>
          <w:rFonts w:ascii="Book Antiqua" w:hAnsi="Book Antiqua"/>
          <w:smallCaps/>
          <w:color w:val="000000" w:themeColor="text1"/>
          <w:sz w:val="24"/>
          <w:szCs w:val="24"/>
        </w:rPr>
        <w:tab/>
      </w:r>
      <w:r w:rsidR="007D1750" w:rsidRPr="009164A7">
        <w:rPr>
          <w:rFonts w:ascii="Book Antiqua" w:hAnsi="Book Antiqua"/>
          <w:smallCaps/>
          <w:color w:val="000000" w:themeColor="text1"/>
          <w:sz w:val="24"/>
          <w:szCs w:val="24"/>
        </w:rPr>
        <w:tab/>
      </w:r>
      <w:r w:rsidR="007D1750" w:rsidRPr="009164A7">
        <w:rPr>
          <w:rFonts w:ascii="Book Antiqua" w:hAnsi="Book Antiqua"/>
          <w:smallCaps/>
          <w:color w:val="000000" w:themeColor="text1"/>
          <w:sz w:val="24"/>
          <w:szCs w:val="24"/>
        </w:rPr>
        <w:tab/>
      </w:r>
    </w:p>
    <w:p w14:paraId="5177623E" w14:textId="77777777" w:rsidR="00565719" w:rsidRPr="009164A7" w:rsidRDefault="00565719" w:rsidP="00A44DBD">
      <w:pPr>
        <w:spacing w:after="240"/>
        <w:rPr>
          <w:rFonts w:ascii="Book Antiqua" w:hAnsi="Book Antiqua"/>
          <w:color w:val="000000" w:themeColor="text1"/>
          <w:sz w:val="22"/>
          <w:szCs w:val="22"/>
        </w:rPr>
      </w:pPr>
      <w:r w:rsidRPr="009164A7">
        <w:rPr>
          <w:rFonts w:ascii="Book Antiqua" w:hAnsi="Book Antiqua"/>
          <w:i/>
          <w:color w:val="000000" w:themeColor="text1"/>
          <w:sz w:val="22"/>
          <w:szCs w:val="22"/>
        </w:rPr>
        <w:t>Research Dean’s Scholar</w:t>
      </w:r>
      <w:r w:rsidRPr="009164A7">
        <w:rPr>
          <w:rFonts w:ascii="Book Antiqua" w:hAnsi="Book Antiqua"/>
          <w:color w:val="000000" w:themeColor="text1"/>
          <w:sz w:val="22"/>
          <w:szCs w:val="22"/>
        </w:rPr>
        <w:t>, 2007</w:t>
      </w:r>
      <w:r w:rsidR="007D1750" w:rsidRPr="009164A7">
        <w:rPr>
          <w:rFonts w:ascii="Book Antiqua" w:hAnsi="Book Antiqua"/>
          <w:color w:val="000000" w:themeColor="text1"/>
        </w:rPr>
        <w:t>–</w:t>
      </w:r>
      <w:r w:rsidRPr="009164A7">
        <w:rPr>
          <w:rFonts w:ascii="Book Antiqua" w:hAnsi="Book Antiqua"/>
          <w:color w:val="000000" w:themeColor="text1"/>
          <w:sz w:val="22"/>
          <w:szCs w:val="22"/>
        </w:rPr>
        <w:t>2009</w:t>
      </w:r>
    </w:p>
    <w:p w14:paraId="6C00BB83" w14:textId="77777777" w:rsidR="007D1750" w:rsidRPr="009164A7" w:rsidRDefault="00565719" w:rsidP="00693722">
      <w:pPr>
        <w:spacing w:after="60"/>
        <w:rPr>
          <w:rFonts w:ascii="Book Antiqua" w:hAnsi="Book Antiqua"/>
          <w:smallCaps/>
          <w:color w:val="000000" w:themeColor="text1"/>
          <w:sz w:val="24"/>
          <w:szCs w:val="24"/>
        </w:rPr>
      </w:pPr>
      <w:r w:rsidRPr="009164A7">
        <w:rPr>
          <w:rFonts w:ascii="Book Antiqua" w:hAnsi="Book Antiqua"/>
          <w:b/>
          <w:smallCaps/>
          <w:color w:val="000000" w:themeColor="text1"/>
          <w:sz w:val="24"/>
          <w:szCs w:val="24"/>
        </w:rPr>
        <w:t>Wilmer Cutler Pickering Hale &amp; Dorr</w:t>
      </w:r>
      <w:r w:rsidR="00A1078C" w:rsidRPr="009164A7">
        <w:rPr>
          <w:rFonts w:ascii="Book Antiqua" w:hAnsi="Book Antiqua"/>
          <w:b/>
          <w:smallCaps/>
          <w:color w:val="000000" w:themeColor="text1"/>
          <w:sz w:val="24"/>
          <w:szCs w:val="24"/>
        </w:rPr>
        <w:t>, LLP</w:t>
      </w:r>
      <w:r w:rsidR="007D1750" w:rsidRPr="009164A7">
        <w:rPr>
          <w:rFonts w:ascii="Book Antiqua" w:hAnsi="Book Antiqua"/>
          <w:b/>
          <w:smallCaps/>
          <w:color w:val="000000" w:themeColor="text1"/>
          <w:sz w:val="24"/>
          <w:szCs w:val="24"/>
        </w:rPr>
        <w:tab/>
      </w:r>
      <w:r w:rsidR="007D1750" w:rsidRPr="009164A7">
        <w:rPr>
          <w:rFonts w:ascii="Book Antiqua" w:hAnsi="Book Antiqua"/>
          <w:smallCaps/>
          <w:color w:val="000000" w:themeColor="text1"/>
          <w:sz w:val="24"/>
          <w:szCs w:val="24"/>
        </w:rPr>
        <w:tab/>
      </w:r>
      <w:r w:rsidR="007D1750" w:rsidRPr="009164A7">
        <w:rPr>
          <w:rFonts w:ascii="Book Antiqua" w:hAnsi="Book Antiqua"/>
          <w:smallCaps/>
          <w:color w:val="000000" w:themeColor="text1"/>
          <w:sz w:val="24"/>
          <w:szCs w:val="24"/>
        </w:rPr>
        <w:tab/>
      </w:r>
      <w:r w:rsidR="007D1750" w:rsidRPr="009164A7">
        <w:rPr>
          <w:rFonts w:ascii="Book Antiqua" w:hAnsi="Book Antiqua"/>
          <w:smallCaps/>
          <w:color w:val="000000" w:themeColor="text1"/>
          <w:sz w:val="24"/>
          <w:szCs w:val="24"/>
        </w:rPr>
        <w:tab/>
      </w:r>
    </w:p>
    <w:p w14:paraId="73268C5E" w14:textId="77777777" w:rsidR="00565719" w:rsidRPr="009164A7" w:rsidRDefault="007D1750" w:rsidP="00693722">
      <w:pPr>
        <w:spacing w:after="60"/>
        <w:rPr>
          <w:rFonts w:ascii="Book Antiqua" w:hAnsi="Book Antiqua"/>
          <w:color w:val="000000" w:themeColor="text1"/>
          <w:sz w:val="22"/>
          <w:szCs w:val="22"/>
        </w:rPr>
      </w:pPr>
      <w:r w:rsidRPr="009164A7">
        <w:rPr>
          <w:rFonts w:ascii="Book Antiqua" w:hAnsi="Book Antiqua"/>
          <w:i/>
          <w:color w:val="000000" w:themeColor="text1"/>
          <w:sz w:val="22"/>
          <w:szCs w:val="22"/>
        </w:rPr>
        <w:t>Litigation Associate</w:t>
      </w:r>
      <w:r w:rsidRPr="009164A7">
        <w:rPr>
          <w:rFonts w:ascii="Book Antiqua" w:hAnsi="Book Antiqua"/>
          <w:color w:val="000000" w:themeColor="text1"/>
          <w:sz w:val="22"/>
          <w:szCs w:val="22"/>
        </w:rPr>
        <w:t xml:space="preserve">, </w:t>
      </w:r>
      <w:r w:rsidR="00565719" w:rsidRPr="009164A7">
        <w:rPr>
          <w:rFonts w:ascii="Book Antiqua" w:hAnsi="Book Antiqua"/>
          <w:color w:val="000000" w:themeColor="text1"/>
          <w:sz w:val="22"/>
          <w:szCs w:val="22"/>
        </w:rPr>
        <w:t>2005</w:t>
      </w:r>
      <w:r w:rsidRPr="009164A7">
        <w:rPr>
          <w:rFonts w:ascii="Book Antiqua" w:hAnsi="Book Antiqua"/>
          <w:color w:val="000000" w:themeColor="text1"/>
        </w:rPr>
        <w:t>–</w:t>
      </w:r>
      <w:r w:rsidR="00565719" w:rsidRPr="009164A7">
        <w:rPr>
          <w:rFonts w:ascii="Book Antiqua" w:hAnsi="Book Antiqua"/>
          <w:color w:val="000000" w:themeColor="text1"/>
          <w:sz w:val="22"/>
          <w:szCs w:val="22"/>
        </w:rPr>
        <w:t>2007</w:t>
      </w:r>
    </w:p>
    <w:p w14:paraId="28E3F50D" w14:textId="77777777" w:rsidR="004742B0" w:rsidRPr="009164A7" w:rsidRDefault="004742B0" w:rsidP="00693722">
      <w:pPr>
        <w:spacing w:after="60"/>
        <w:rPr>
          <w:rFonts w:ascii="Book Antiqua" w:hAnsi="Book Antiqua"/>
          <w:color w:val="000000" w:themeColor="text1"/>
          <w:sz w:val="22"/>
          <w:szCs w:val="22"/>
        </w:rPr>
      </w:pPr>
      <w:r w:rsidRPr="009164A7">
        <w:rPr>
          <w:rFonts w:ascii="Book Antiqua" w:hAnsi="Book Antiqua"/>
          <w:i/>
          <w:color w:val="000000" w:themeColor="text1"/>
          <w:sz w:val="22"/>
          <w:szCs w:val="22"/>
        </w:rPr>
        <w:t>Summer Associate</w:t>
      </w:r>
      <w:r w:rsidRPr="009164A7">
        <w:rPr>
          <w:rFonts w:ascii="Book Antiqua" w:hAnsi="Book Antiqua"/>
          <w:color w:val="000000" w:themeColor="text1"/>
          <w:sz w:val="22"/>
          <w:szCs w:val="22"/>
        </w:rPr>
        <w:t>, 2001 &amp; 2002</w:t>
      </w:r>
    </w:p>
    <w:p w14:paraId="4C3CB3C9" w14:textId="77777777" w:rsidR="00565719" w:rsidRPr="009164A7" w:rsidRDefault="00565719" w:rsidP="00A44DBD">
      <w:pPr>
        <w:pStyle w:val="ListParagraph"/>
        <w:numPr>
          <w:ilvl w:val="0"/>
          <w:numId w:val="4"/>
        </w:numPr>
        <w:spacing w:after="240"/>
        <w:rPr>
          <w:rFonts w:ascii="Book Antiqua" w:hAnsi="Book Antiqua"/>
          <w:color w:val="000000" w:themeColor="text1"/>
          <w:sz w:val="22"/>
          <w:szCs w:val="22"/>
        </w:rPr>
      </w:pPr>
      <w:r w:rsidRPr="009164A7">
        <w:rPr>
          <w:rFonts w:ascii="Book Antiqua" w:hAnsi="Book Antiqua"/>
          <w:color w:val="000000" w:themeColor="text1"/>
          <w:sz w:val="22"/>
          <w:szCs w:val="22"/>
        </w:rPr>
        <w:t>Represented clients before various appellate and trial courts.</w:t>
      </w:r>
    </w:p>
    <w:p w14:paraId="4FCA0B79" w14:textId="77777777" w:rsidR="007D1750" w:rsidRPr="009164A7" w:rsidRDefault="00565719" w:rsidP="00693722">
      <w:pPr>
        <w:spacing w:after="60"/>
        <w:rPr>
          <w:rFonts w:ascii="Book Antiqua" w:hAnsi="Book Antiqua"/>
          <w:smallCaps/>
          <w:color w:val="000000" w:themeColor="text1"/>
          <w:sz w:val="24"/>
          <w:szCs w:val="24"/>
        </w:rPr>
      </w:pPr>
      <w:r w:rsidRPr="009164A7">
        <w:rPr>
          <w:rFonts w:ascii="Book Antiqua" w:hAnsi="Book Antiqua"/>
          <w:b/>
          <w:smallCaps/>
          <w:color w:val="000000" w:themeColor="text1"/>
          <w:sz w:val="24"/>
          <w:szCs w:val="24"/>
        </w:rPr>
        <w:t xml:space="preserve">Hon. Merrick </w:t>
      </w:r>
      <w:r w:rsidR="00A1078C" w:rsidRPr="009164A7">
        <w:rPr>
          <w:rFonts w:ascii="Book Antiqua" w:hAnsi="Book Antiqua"/>
          <w:b/>
          <w:smallCaps/>
          <w:color w:val="000000" w:themeColor="text1"/>
          <w:sz w:val="24"/>
          <w:szCs w:val="24"/>
        </w:rPr>
        <w:t xml:space="preserve">B. </w:t>
      </w:r>
      <w:r w:rsidRPr="009164A7">
        <w:rPr>
          <w:rFonts w:ascii="Book Antiqua" w:hAnsi="Book Antiqua"/>
          <w:b/>
          <w:smallCaps/>
          <w:color w:val="000000" w:themeColor="text1"/>
          <w:sz w:val="24"/>
          <w:szCs w:val="24"/>
        </w:rPr>
        <w:t xml:space="preserve">Garland, U.S. Court of Appeals for the </w:t>
      </w:r>
      <w:r w:rsidR="00A1078C" w:rsidRPr="009164A7">
        <w:rPr>
          <w:rFonts w:ascii="Book Antiqua" w:hAnsi="Book Antiqua"/>
          <w:b/>
          <w:smallCaps/>
          <w:color w:val="000000" w:themeColor="text1"/>
          <w:sz w:val="24"/>
          <w:szCs w:val="24"/>
        </w:rPr>
        <w:t>D.C.</w:t>
      </w:r>
      <w:r w:rsidRPr="009164A7">
        <w:rPr>
          <w:rFonts w:ascii="Book Antiqua" w:hAnsi="Book Antiqua"/>
          <w:b/>
          <w:smallCaps/>
          <w:color w:val="000000" w:themeColor="text1"/>
          <w:sz w:val="24"/>
          <w:szCs w:val="24"/>
        </w:rPr>
        <w:t xml:space="preserve"> Circuit</w:t>
      </w:r>
      <w:r w:rsidR="007D1750" w:rsidRPr="009164A7">
        <w:rPr>
          <w:rFonts w:ascii="Book Antiqua" w:hAnsi="Book Antiqua"/>
          <w:smallCaps/>
          <w:color w:val="000000" w:themeColor="text1"/>
          <w:sz w:val="24"/>
          <w:szCs w:val="24"/>
        </w:rPr>
        <w:t xml:space="preserve"> </w:t>
      </w:r>
    </w:p>
    <w:p w14:paraId="1526F88D" w14:textId="77777777" w:rsidR="00565719" w:rsidRPr="009164A7" w:rsidRDefault="00565719" w:rsidP="00A44DBD">
      <w:pPr>
        <w:spacing w:after="240"/>
        <w:rPr>
          <w:rFonts w:ascii="Book Antiqua" w:hAnsi="Book Antiqua"/>
          <w:color w:val="000000" w:themeColor="text1"/>
          <w:sz w:val="22"/>
          <w:szCs w:val="22"/>
        </w:rPr>
      </w:pPr>
      <w:r w:rsidRPr="009164A7">
        <w:rPr>
          <w:rFonts w:ascii="Book Antiqua" w:hAnsi="Book Antiqua"/>
          <w:i/>
          <w:color w:val="000000" w:themeColor="text1"/>
          <w:sz w:val="22"/>
          <w:szCs w:val="22"/>
        </w:rPr>
        <w:t>Law Clerk</w:t>
      </w:r>
      <w:r w:rsidRPr="009164A7">
        <w:rPr>
          <w:rFonts w:ascii="Book Antiqua" w:hAnsi="Book Antiqua"/>
          <w:color w:val="000000" w:themeColor="text1"/>
          <w:sz w:val="22"/>
          <w:szCs w:val="22"/>
        </w:rPr>
        <w:t>, 2003</w:t>
      </w:r>
      <w:r w:rsidR="007D1750" w:rsidRPr="009164A7">
        <w:rPr>
          <w:rFonts w:ascii="Book Antiqua" w:hAnsi="Book Antiqua"/>
          <w:color w:val="000000" w:themeColor="text1"/>
          <w:sz w:val="22"/>
          <w:szCs w:val="22"/>
        </w:rPr>
        <w:t>–</w:t>
      </w:r>
      <w:r w:rsidRPr="009164A7">
        <w:rPr>
          <w:rFonts w:ascii="Book Antiqua" w:hAnsi="Book Antiqua"/>
          <w:color w:val="000000" w:themeColor="text1"/>
          <w:sz w:val="22"/>
          <w:szCs w:val="22"/>
        </w:rPr>
        <w:t>2004</w:t>
      </w:r>
    </w:p>
    <w:p w14:paraId="1319F9AA" w14:textId="77777777" w:rsidR="007D1750" w:rsidRPr="009164A7" w:rsidRDefault="00565719" w:rsidP="00693722">
      <w:pPr>
        <w:spacing w:after="60"/>
        <w:rPr>
          <w:rFonts w:ascii="Book Antiqua" w:hAnsi="Book Antiqua"/>
          <w:smallCaps/>
          <w:color w:val="000000" w:themeColor="text1"/>
          <w:sz w:val="24"/>
          <w:szCs w:val="24"/>
        </w:rPr>
      </w:pPr>
      <w:r w:rsidRPr="009164A7">
        <w:rPr>
          <w:rFonts w:ascii="Book Antiqua" w:hAnsi="Book Antiqua"/>
          <w:b/>
          <w:smallCaps/>
          <w:color w:val="000000" w:themeColor="text1"/>
          <w:sz w:val="24"/>
          <w:szCs w:val="24"/>
        </w:rPr>
        <w:t xml:space="preserve">Hon. Henry H. Kennedy, Jr., U.S. District Court for </w:t>
      </w:r>
      <w:r w:rsidR="00A1078C" w:rsidRPr="009164A7">
        <w:rPr>
          <w:rFonts w:ascii="Book Antiqua" w:hAnsi="Book Antiqua"/>
          <w:b/>
          <w:smallCaps/>
          <w:color w:val="000000" w:themeColor="text1"/>
          <w:sz w:val="24"/>
          <w:szCs w:val="24"/>
        </w:rPr>
        <w:t>the District of Columbia</w:t>
      </w:r>
      <w:r w:rsidRPr="009164A7">
        <w:rPr>
          <w:rFonts w:ascii="Book Antiqua" w:hAnsi="Book Antiqua"/>
          <w:b/>
          <w:smallCaps/>
          <w:color w:val="000000" w:themeColor="text1"/>
          <w:sz w:val="24"/>
          <w:szCs w:val="24"/>
        </w:rPr>
        <w:t xml:space="preserve"> </w:t>
      </w:r>
      <w:r w:rsidRPr="009164A7">
        <w:rPr>
          <w:rFonts w:ascii="Book Antiqua" w:hAnsi="Book Antiqua"/>
          <w:smallCaps/>
          <w:color w:val="000000" w:themeColor="text1"/>
          <w:sz w:val="24"/>
          <w:szCs w:val="24"/>
        </w:rPr>
        <w:t xml:space="preserve"> </w:t>
      </w:r>
    </w:p>
    <w:p w14:paraId="668BAA53" w14:textId="77777777" w:rsidR="00565719" w:rsidRPr="009164A7" w:rsidRDefault="00565719" w:rsidP="00A44DBD">
      <w:pPr>
        <w:spacing w:after="240"/>
        <w:rPr>
          <w:rFonts w:ascii="Book Antiqua" w:hAnsi="Book Antiqua"/>
          <w:color w:val="000000" w:themeColor="text1"/>
          <w:sz w:val="22"/>
          <w:szCs w:val="22"/>
        </w:rPr>
      </w:pPr>
      <w:r w:rsidRPr="009164A7">
        <w:rPr>
          <w:rFonts w:ascii="Book Antiqua" w:hAnsi="Book Antiqua"/>
          <w:i/>
          <w:color w:val="000000" w:themeColor="text1"/>
          <w:sz w:val="22"/>
          <w:szCs w:val="22"/>
        </w:rPr>
        <w:t>Law Clerk</w:t>
      </w:r>
      <w:r w:rsidRPr="009164A7">
        <w:rPr>
          <w:rFonts w:ascii="Book Antiqua" w:hAnsi="Book Antiqua"/>
          <w:color w:val="000000" w:themeColor="text1"/>
          <w:sz w:val="22"/>
          <w:szCs w:val="22"/>
        </w:rPr>
        <w:t>, 2002</w:t>
      </w:r>
      <w:r w:rsidR="007D1750" w:rsidRPr="009164A7">
        <w:rPr>
          <w:rFonts w:ascii="Book Antiqua" w:hAnsi="Book Antiqua"/>
          <w:color w:val="000000" w:themeColor="text1"/>
          <w:sz w:val="22"/>
          <w:szCs w:val="22"/>
        </w:rPr>
        <w:t>–</w:t>
      </w:r>
      <w:r w:rsidRPr="009164A7">
        <w:rPr>
          <w:rFonts w:ascii="Book Antiqua" w:hAnsi="Book Antiqua"/>
          <w:color w:val="000000" w:themeColor="text1"/>
          <w:sz w:val="22"/>
          <w:szCs w:val="22"/>
        </w:rPr>
        <w:t>2003</w:t>
      </w:r>
    </w:p>
    <w:p w14:paraId="17121B81" w14:textId="77777777" w:rsidR="007D1750" w:rsidRPr="009164A7" w:rsidRDefault="00565719" w:rsidP="00693722">
      <w:pPr>
        <w:spacing w:after="60"/>
        <w:rPr>
          <w:rFonts w:ascii="Book Antiqua" w:hAnsi="Book Antiqua"/>
          <w:smallCaps/>
          <w:color w:val="000000" w:themeColor="text1"/>
          <w:sz w:val="24"/>
          <w:szCs w:val="24"/>
        </w:rPr>
      </w:pPr>
      <w:r w:rsidRPr="009164A7">
        <w:rPr>
          <w:rFonts w:ascii="Book Antiqua" w:hAnsi="Book Antiqua"/>
          <w:b/>
          <w:smallCaps/>
          <w:color w:val="000000" w:themeColor="text1"/>
          <w:sz w:val="24"/>
          <w:szCs w:val="24"/>
        </w:rPr>
        <w:t>U.S. Department of Justice, Terrorism and Violent Crime Section</w:t>
      </w:r>
      <w:r w:rsidRPr="009164A7">
        <w:rPr>
          <w:rFonts w:ascii="Book Antiqua" w:hAnsi="Book Antiqua"/>
          <w:smallCaps/>
          <w:color w:val="000000" w:themeColor="text1"/>
          <w:sz w:val="24"/>
          <w:szCs w:val="24"/>
        </w:rPr>
        <w:t xml:space="preserve"> </w:t>
      </w:r>
    </w:p>
    <w:p w14:paraId="2CB5E62D" w14:textId="77777777" w:rsidR="00565719" w:rsidRPr="009164A7" w:rsidRDefault="00565719" w:rsidP="00693722">
      <w:pPr>
        <w:spacing w:after="60"/>
        <w:rPr>
          <w:rFonts w:ascii="Book Antiqua" w:hAnsi="Book Antiqua"/>
          <w:color w:val="000000" w:themeColor="text1"/>
          <w:sz w:val="22"/>
          <w:szCs w:val="22"/>
        </w:rPr>
      </w:pPr>
      <w:r w:rsidRPr="009164A7">
        <w:rPr>
          <w:rFonts w:ascii="Book Antiqua" w:hAnsi="Book Antiqua"/>
          <w:i/>
          <w:color w:val="000000" w:themeColor="text1"/>
          <w:sz w:val="22"/>
          <w:szCs w:val="22"/>
        </w:rPr>
        <w:t>Outstanding Scholar</w:t>
      </w:r>
      <w:r w:rsidRPr="009164A7">
        <w:rPr>
          <w:rFonts w:ascii="Book Antiqua" w:hAnsi="Book Antiqua"/>
          <w:color w:val="000000" w:themeColor="text1"/>
          <w:sz w:val="22"/>
          <w:szCs w:val="22"/>
        </w:rPr>
        <w:t>, 1997</w:t>
      </w:r>
      <w:r w:rsidR="007D1750" w:rsidRPr="009164A7">
        <w:rPr>
          <w:rFonts w:ascii="Book Antiqua" w:hAnsi="Book Antiqua"/>
          <w:color w:val="000000" w:themeColor="text1"/>
          <w:sz w:val="22"/>
          <w:szCs w:val="22"/>
        </w:rPr>
        <w:t>–</w:t>
      </w:r>
      <w:r w:rsidRPr="009164A7">
        <w:rPr>
          <w:rFonts w:ascii="Book Antiqua" w:hAnsi="Book Antiqua"/>
          <w:color w:val="000000" w:themeColor="text1"/>
          <w:sz w:val="22"/>
          <w:szCs w:val="22"/>
        </w:rPr>
        <w:t xml:space="preserve">1999  </w:t>
      </w:r>
    </w:p>
    <w:p w14:paraId="594C1CAB" w14:textId="77777777" w:rsidR="007D1750" w:rsidRPr="009164A7" w:rsidRDefault="00565719" w:rsidP="003F41F9">
      <w:pPr>
        <w:pStyle w:val="ListParagraph"/>
        <w:numPr>
          <w:ilvl w:val="0"/>
          <w:numId w:val="5"/>
        </w:numPr>
        <w:spacing w:after="60"/>
        <w:contextualSpacing w:val="0"/>
        <w:rPr>
          <w:rFonts w:ascii="Book Antiqua" w:hAnsi="Book Antiqua"/>
          <w:color w:val="000000" w:themeColor="text1"/>
          <w:sz w:val="22"/>
          <w:szCs w:val="22"/>
        </w:rPr>
      </w:pPr>
      <w:r w:rsidRPr="009164A7">
        <w:rPr>
          <w:rFonts w:ascii="Book Antiqua" w:hAnsi="Book Antiqua"/>
          <w:color w:val="000000" w:themeColor="text1"/>
          <w:sz w:val="22"/>
          <w:szCs w:val="22"/>
        </w:rPr>
        <w:t xml:space="preserve">Worked on domestic terrorism and national security issues.  </w:t>
      </w:r>
    </w:p>
    <w:p w14:paraId="57F4C188" w14:textId="26257CE0" w:rsidR="00565719" w:rsidRPr="009164A7" w:rsidRDefault="00565719" w:rsidP="0069076C">
      <w:pPr>
        <w:pStyle w:val="ListParagraph"/>
        <w:spacing w:after="0"/>
        <w:rPr>
          <w:rFonts w:ascii="Book Antiqua" w:hAnsi="Book Antiqua"/>
          <w:color w:val="000000" w:themeColor="text1"/>
          <w:sz w:val="22"/>
          <w:szCs w:val="22"/>
        </w:rPr>
      </w:pPr>
      <w:r w:rsidRPr="009164A7">
        <w:rPr>
          <w:rFonts w:ascii="Book Antiqua" w:hAnsi="Book Antiqua"/>
          <w:color w:val="000000" w:themeColor="text1"/>
          <w:sz w:val="22"/>
          <w:szCs w:val="22"/>
        </w:rPr>
        <w:tab/>
      </w:r>
    </w:p>
    <w:p w14:paraId="63B17072" w14:textId="77777777" w:rsidR="00B23F6B" w:rsidRPr="009164A7" w:rsidRDefault="00B23F6B">
      <w:pPr>
        <w:rPr>
          <w:rFonts w:ascii="Book Antiqua" w:hAnsi="Book Antiqua"/>
          <w:color w:val="000000" w:themeColor="text1"/>
        </w:rPr>
      </w:pPr>
      <w:r w:rsidRPr="009164A7">
        <w:rPr>
          <w:rFonts w:ascii="Book Antiqua" w:hAnsi="Book Antiqua"/>
          <w:color w:val="000000" w:themeColor="text1"/>
        </w:rPr>
        <w:br w:type="page"/>
      </w:r>
    </w:p>
    <w:p w14:paraId="2933B0CA" w14:textId="77777777" w:rsidR="007D1750" w:rsidRPr="009164A7" w:rsidRDefault="007D1750" w:rsidP="00565719">
      <w:pPr>
        <w:rPr>
          <w:rFonts w:ascii="Book Antiqua" w:hAnsi="Book Antiqua"/>
          <w:color w:val="000000" w:themeColor="text1"/>
        </w:rPr>
      </w:pPr>
    </w:p>
    <w:p w14:paraId="3F11F406" w14:textId="77777777" w:rsidR="007D1750" w:rsidRPr="009164A7" w:rsidRDefault="007D1750" w:rsidP="007D1750">
      <w:pPr>
        <w:spacing w:after="0"/>
        <w:rPr>
          <w:rFonts w:ascii="Book Antiqua" w:hAnsi="Book Antiqua"/>
          <w:color w:val="000000" w:themeColor="text1"/>
          <w:sz w:val="28"/>
          <w:szCs w:val="28"/>
        </w:rPr>
      </w:pPr>
      <w:r w:rsidRPr="009164A7">
        <w:rPr>
          <w:rFonts w:ascii="Book Antiqua" w:hAnsi="Book Antiqua"/>
          <w:color w:val="000000" w:themeColor="text1"/>
          <w:sz w:val="28"/>
          <w:szCs w:val="28"/>
        </w:rPr>
        <w:t>EDUCATION</w:t>
      </w:r>
    </w:p>
    <w:p w14:paraId="2ECB5E53" w14:textId="77777777" w:rsidR="007D1750" w:rsidRPr="009164A7" w:rsidRDefault="007C2099" w:rsidP="007D1750">
      <w:pPr>
        <w:spacing w:after="0"/>
        <w:rPr>
          <w:rFonts w:ascii="Book Antiqua" w:hAnsi="Book Antiqua"/>
          <w:color w:val="000000" w:themeColor="text1"/>
        </w:rPr>
      </w:pPr>
      <w:r>
        <w:rPr>
          <w:rFonts w:ascii="Book Antiqua" w:hAnsi="Book Antiqua"/>
          <w:noProof/>
        </w:rPr>
        <mc:AlternateContent>
          <mc:Choice Requires="wps">
            <w:drawing>
              <wp:anchor distT="0" distB="0" distL="114300" distR="114300" simplePos="0" relativeHeight="251660288" behindDoc="0" locked="0" layoutInCell="1" allowOverlap="1" wp14:anchorId="0F998C74" wp14:editId="10ADE6C1">
                <wp:simplePos x="0" y="0"/>
                <wp:positionH relativeFrom="column">
                  <wp:posOffset>-15875</wp:posOffset>
                </wp:positionH>
                <wp:positionV relativeFrom="paragraph">
                  <wp:posOffset>17145</wp:posOffset>
                </wp:positionV>
                <wp:extent cx="6023610" cy="8255"/>
                <wp:effectExtent l="0" t="0" r="8890" b="4445"/>
                <wp:wrapNone/>
                <wp:docPr id="139288513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02361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FCD9BD" id="AutoShape 10" o:spid="_x0000_s1026" type="#_x0000_t32" style="position:absolute;margin-left:-1.25pt;margin-top:1.35pt;width:474.3pt;height:.6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">
                <o:lock v:ext="edit" shapetype="f"/>
              </v:shape>
            </w:pict>
          </mc:Fallback>
        </mc:AlternateContent>
      </w:r>
    </w:p>
    <w:p w14:paraId="4AEE6F51" w14:textId="77777777" w:rsidR="003E44AE" w:rsidRPr="009164A7" w:rsidRDefault="00565719" w:rsidP="003E44AE">
      <w:pPr>
        <w:spacing w:after="0"/>
        <w:rPr>
          <w:rFonts w:ascii="Book Antiqua" w:hAnsi="Book Antiqua"/>
          <w:smallCaps/>
          <w:color w:val="000000" w:themeColor="text1"/>
          <w:sz w:val="24"/>
          <w:szCs w:val="24"/>
        </w:rPr>
      </w:pPr>
      <w:r w:rsidRPr="009164A7">
        <w:rPr>
          <w:rFonts w:ascii="Book Antiqua" w:hAnsi="Book Antiqua"/>
          <w:b/>
          <w:smallCaps/>
          <w:color w:val="000000" w:themeColor="text1"/>
          <w:sz w:val="24"/>
          <w:szCs w:val="24"/>
        </w:rPr>
        <w:t>Stanford Law School</w:t>
      </w:r>
    </w:p>
    <w:p w14:paraId="3831561C" w14:textId="77777777" w:rsidR="003E44AE" w:rsidRPr="009164A7" w:rsidRDefault="00565719" w:rsidP="00693722">
      <w:pPr>
        <w:spacing w:after="60"/>
        <w:rPr>
          <w:rFonts w:ascii="Book Antiqua" w:hAnsi="Book Antiqua"/>
          <w:color w:val="000000" w:themeColor="text1"/>
          <w:sz w:val="22"/>
          <w:szCs w:val="22"/>
        </w:rPr>
      </w:pPr>
      <w:r w:rsidRPr="009164A7">
        <w:rPr>
          <w:rFonts w:ascii="Book Antiqua" w:hAnsi="Book Antiqua"/>
          <w:color w:val="000000" w:themeColor="text1"/>
          <w:sz w:val="22"/>
          <w:szCs w:val="22"/>
        </w:rPr>
        <w:t>J.D. with distinction, 2002</w:t>
      </w:r>
    </w:p>
    <w:p w14:paraId="57C14849" w14:textId="77777777" w:rsidR="00816826" w:rsidRPr="009164A7" w:rsidRDefault="00816826" w:rsidP="00A22DC3">
      <w:pPr>
        <w:pStyle w:val="ListParagraph"/>
        <w:numPr>
          <w:ilvl w:val="0"/>
          <w:numId w:val="6"/>
        </w:numPr>
        <w:spacing w:after="60"/>
        <w:contextualSpacing w:val="0"/>
        <w:rPr>
          <w:rFonts w:ascii="Book Antiqua" w:hAnsi="Book Antiqua"/>
          <w:color w:val="000000" w:themeColor="text1"/>
          <w:sz w:val="22"/>
          <w:szCs w:val="22"/>
        </w:rPr>
      </w:pPr>
      <w:r w:rsidRPr="009164A7">
        <w:rPr>
          <w:rFonts w:ascii="Book Antiqua" w:hAnsi="Book Antiqua"/>
          <w:color w:val="000000" w:themeColor="text1"/>
          <w:sz w:val="22"/>
          <w:szCs w:val="22"/>
        </w:rPr>
        <w:t>Order of the Coif</w:t>
      </w:r>
      <w:r w:rsidRPr="009164A7">
        <w:rPr>
          <w:rFonts w:ascii="Book Antiqua" w:hAnsi="Book Antiqua"/>
          <w:i/>
          <w:color w:val="000000" w:themeColor="text1"/>
          <w:sz w:val="22"/>
          <w:szCs w:val="22"/>
        </w:rPr>
        <w:t xml:space="preserve"> </w:t>
      </w:r>
    </w:p>
    <w:p w14:paraId="2CFF09BD" w14:textId="77777777" w:rsidR="003E44AE" w:rsidRPr="009164A7" w:rsidRDefault="00565719" w:rsidP="00A22DC3">
      <w:pPr>
        <w:pStyle w:val="ListParagraph"/>
        <w:numPr>
          <w:ilvl w:val="0"/>
          <w:numId w:val="6"/>
        </w:numPr>
        <w:spacing w:after="60"/>
        <w:contextualSpacing w:val="0"/>
        <w:rPr>
          <w:rFonts w:ascii="Book Antiqua" w:hAnsi="Book Antiqua"/>
          <w:color w:val="000000" w:themeColor="text1"/>
          <w:sz w:val="22"/>
          <w:szCs w:val="22"/>
        </w:rPr>
      </w:pPr>
      <w:r w:rsidRPr="009164A7">
        <w:rPr>
          <w:rFonts w:ascii="Book Antiqua" w:hAnsi="Book Antiqua"/>
          <w:i/>
          <w:color w:val="000000" w:themeColor="text1"/>
          <w:sz w:val="22"/>
          <w:szCs w:val="22"/>
        </w:rPr>
        <w:t>Stanford Law Review</w:t>
      </w:r>
      <w:r w:rsidRPr="009164A7">
        <w:rPr>
          <w:rFonts w:ascii="Book Antiqua" w:hAnsi="Book Antiqua"/>
          <w:color w:val="000000" w:themeColor="text1"/>
          <w:sz w:val="22"/>
          <w:szCs w:val="22"/>
        </w:rPr>
        <w:t>, 2000</w:t>
      </w:r>
      <w:r w:rsidR="003F41F9" w:rsidRPr="009164A7">
        <w:rPr>
          <w:rFonts w:ascii="Book Antiqua" w:hAnsi="Book Antiqua"/>
          <w:color w:val="000000" w:themeColor="text1"/>
          <w:sz w:val="22"/>
          <w:szCs w:val="22"/>
        </w:rPr>
        <w:t>–</w:t>
      </w:r>
      <w:r w:rsidRPr="009164A7">
        <w:rPr>
          <w:rFonts w:ascii="Book Antiqua" w:hAnsi="Book Antiqua"/>
          <w:color w:val="000000" w:themeColor="text1"/>
          <w:sz w:val="22"/>
          <w:szCs w:val="22"/>
        </w:rPr>
        <w:t>2002; Articles Editor, 2001</w:t>
      </w:r>
      <w:r w:rsidR="003F41F9" w:rsidRPr="009164A7">
        <w:rPr>
          <w:rFonts w:ascii="Book Antiqua" w:hAnsi="Book Antiqua"/>
          <w:color w:val="000000" w:themeColor="text1"/>
          <w:sz w:val="22"/>
          <w:szCs w:val="22"/>
        </w:rPr>
        <w:t>–</w:t>
      </w:r>
      <w:r w:rsidRPr="009164A7">
        <w:rPr>
          <w:rFonts w:ascii="Book Antiqua" w:hAnsi="Book Antiqua"/>
          <w:color w:val="000000" w:themeColor="text1"/>
          <w:sz w:val="22"/>
          <w:szCs w:val="22"/>
        </w:rPr>
        <w:t>2002</w:t>
      </w:r>
      <w:r w:rsidRPr="009164A7">
        <w:rPr>
          <w:rFonts w:ascii="Book Antiqua" w:hAnsi="Book Antiqua"/>
          <w:color w:val="000000" w:themeColor="text1"/>
          <w:sz w:val="22"/>
          <w:szCs w:val="22"/>
        </w:rPr>
        <w:tab/>
        <w:t xml:space="preserve"> </w:t>
      </w:r>
      <w:r w:rsidRPr="009164A7">
        <w:rPr>
          <w:rFonts w:ascii="Book Antiqua" w:hAnsi="Book Antiqua"/>
          <w:color w:val="000000" w:themeColor="text1"/>
          <w:sz w:val="22"/>
          <w:szCs w:val="22"/>
        </w:rPr>
        <w:tab/>
      </w:r>
      <w:r w:rsidRPr="009164A7">
        <w:rPr>
          <w:rFonts w:ascii="Book Antiqua" w:hAnsi="Book Antiqua"/>
          <w:color w:val="000000" w:themeColor="text1"/>
          <w:sz w:val="22"/>
          <w:szCs w:val="22"/>
        </w:rPr>
        <w:tab/>
      </w:r>
      <w:r w:rsidR="003E44AE" w:rsidRPr="009164A7">
        <w:rPr>
          <w:rFonts w:ascii="Book Antiqua" w:hAnsi="Book Antiqua"/>
          <w:color w:val="000000" w:themeColor="text1"/>
          <w:sz w:val="22"/>
          <w:szCs w:val="22"/>
        </w:rPr>
        <w:t xml:space="preserve">       </w:t>
      </w:r>
    </w:p>
    <w:p w14:paraId="4F255CBE" w14:textId="77777777" w:rsidR="00816826" w:rsidRPr="009164A7" w:rsidRDefault="003E44AE" w:rsidP="00A22DC3">
      <w:pPr>
        <w:pStyle w:val="ListParagraph"/>
        <w:numPr>
          <w:ilvl w:val="0"/>
          <w:numId w:val="6"/>
        </w:numPr>
        <w:spacing w:after="240"/>
        <w:contextualSpacing w:val="0"/>
        <w:rPr>
          <w:rFonts w:ascii="Book Antiqua" w:hAnsi="Book Antiqua"/>
          <w:b/>
          <w:color w:val="000000" w:themeColor="text1"/>
          <w:sz w:val="22"/>
          <w:szCs w:val="22"/>
        </w:rPr>
      </w:pPr>
      <w:r w:rsidRPr="009164A7">
        <w:rPr>
          <w:rFonts w:ascii="Book Antiqua" w:hAnsi="Book Antiqua"/>
          <w:color w:val="000000" w:themeColor="text1"/>
          <w:sz w:val="22"/>
          <w:szCs w:val="22"/>
        </w:rPr>
        <w:t>Co-</w:t>
      </w:r>
      <w:r w:rsidR="00565719" w:rsidRPr="009164A7">
        <w:rPr>
          <w:rFonts w:ascii="Book Antiqua" w:hAnsi="Book Antiqua"/>
          <w:color w:val="000000" w:themeColor="text1"/>
          <w:sz w:val="22"/>
          <w:szCs w:val="22"/>
        </w:rPr>
        <w:t>President, Stanfor</w:t>
      </w:r>
      <w:r w:rsidR="003F41F9" w:rsidRPr="009164A7">
        <w:rPr>
          <w:rFonts w:ascii="Book Antiqua" w:hAnsi="Book Antiqua"/>
          <w:color w:val="000000" w:themeColor="text1"/>
          <w:sz w:val="22"/>
          <w:szCs w:val="22"/>
        </w:rPr>
        <w:t>d Law School Student Body, 2000–20</w:t>
      </w:r>
      <w:r w:rsidR="00565719" w:rsidRPr="009164A7">
        <w:rPr>
          <w:rFonts w:ascii="Book Antiqua" w:hAnsi="Book Antiqua"/>
          <w:color w:val="000000" w:themeColor="text1"/>
          <w:sz w:val="22"/>
          <w:szCs w:val="22"/>
        </w:rPr>
        <w:t>01</w:t>
      </w:r>
    </w:p>
    <w:p w14:paraId="6763D0FE" w14:textId="77777777" w:rsidR="003E44AE" w:rsidRPr="009164A7" w:rsidRDefault="00565719" w:rsidP="003E44AE">
      <w:pPr>
        <w:spacing w:after="0"/>
        <w:rPr>
          <w:rFonts w:ascii="Book Antiqua" w:hAnsi="Book Antiqua"/>
          <w:b/>
          <w:smallCaps/>
          <w:color w:val="000000" w:themeColor="text1"/>
          <w:sz w:val="24"/>
          <w:szCs w:val="24"/>
        </w:rPr>
      </w:pPr>
      <w:r w:rsidRPr="009164A7">
        <w:rPr>
          <w:rFonts w:ascii="Book Antiqua" w:hAnsi="Book Antiqua"/>
          <w:b/>
          <w:smallCaps/>
          <w:color w:val="000000" w:themeColor="text1"/>
          <w:sz w:val="24"/>
          <w:szCs w:val="24"/>
        </w:rPr>
        <w:t xml:space="preserve">Dartmouth College </w:t>
      </w:r>
    </w:p>
    <w:p w14:paraId="7B5596A8" w14:textId="77777777" w:rsidR="00816826" w:rsidRPr="009164A7" w:rsidRDefault="00565719" w:rsidP="00693722">
      <w:pPr>
        <w:spacing w:after="60"/>
        <w:rPr>
          <w:rFonts w:ascii="Book Antiqua" w:hAnsi="Book Antiqua"/>
          <w:color w:val="000000" w:themeColor="text1"/>
          <w:sz w:val="22"/>
          <w:szCs w:val="22"/>
        </w:rPr>
      </w:pPr>
      <w:r w:rsidRPr="009164A7">
        <w:rPr>
          <w:rFonts w:ascii="Book Antiqua" w:hAnsi="Book Antiqua"/>
          <w:color w:val="000000" w:themeColor="text1"/>
          <w:sz w:val="22"/>
          <w:szCs w:val="22"/>
        </w:rPr>
        <w:t xml:space="preserve">A.B. in Anthropology, </w:t>
      </w:r>
      <w:r w:rsidRPr="009164A7">
        <w:rPr>
          <w:rFonts w:ascii="Book Antiqua" w:hAnsi="Book Antiqua"/>
          <w:i/>
          <w:color w:val="000000" w:themeColor="text1"/>
          <w:sz w:val="22"/>
          <w:szCs w:val="22"/>
        </w:rPr>
        <w:t>summa cum laude</w:t>
      </w:r>
      <w:r w:rsidRPr="009164A7">
        <w:rPr>
          <w:rFonts w:ascii="Book Antiqua" w:hAnsi="Book Antiqua"/>
          <w:color w:val="000000" w:themeColor="text1"/>
          <w:sz w:val="22"/>
          <w:szCs w:val="22"/>
        </w:rPr>
        <w:t>, 1997</w:t>
      </w:r>
      <w:r w:rsidR="00A22DC3" w:rsidRPr="009164A7">
        <w:rPr>
          <w:rFonts w:ascii="Book Antiqua" w:hAnsi="Book Antiqua"/>
          <w:color w:val="000000" w:themeColor="text1"/>
          <w:sz w:val="22"/>
          <w:szCs w:val="22"/>
        </w:rPr>
        <w:t xml:space="preserve"> </w:t>
      </w:r>
    </w:p>
    <w:p w14:paraId="1D81AAF0" w14:textId="77777777" w:rsidR="00816826" w:rsidRDefault="000317FF" w:rsidP="00A22DC3">
      <w:pPr>
        <w:pStyle w:val="ListParagraph"/>
        <w:numPr>
          <w:ilvl w:val="0"/>
          <w:numId w:val="12"/>
        </w:numPr>
        <w:spacing w:after="60"/>
        <w:contextualSpacing w:val="0"/>
        <w:rPr>
          <w:rFonts w:ascii="Book Antiqua" w:hAnsi="Book Antiqua"/>
          <w:color w:val="000000" w:themeColor="text1"/>
          <w:sz w:val="22"/>
          <w:szCs w:val="22"/>
        </w:rPr>
      </w:pPr>
      <w:r w:rsidRPr="009164A7">
        <w:rPr>
          <w:rFonts w:ascii="Book Antiqua" w:hAnsi="Book Antiqua"/>
          <w:color w:val="000000" w:themeColor="text1"/>
          <w:sz w:val="22"/>
          <w:szCs w:val="22"/>
        </w:rPr>
        <w:t>Phi Beta Kappa</w:t>
      </w:r>
    </w:p>
    <w:p w14:paraId="499164A8" w14:textId="6169A1C4" w:rsidR="001B0CE8" w:rsidRPr="009164A7" w:rsidRDefault="001B0CE8" w:rsidP="00A22DC3">
      <w:pPr>
        <w:pStyle w:val="ListParagraph"/>
        <w:numPr>
          <w:ilvl w:val="0"/>
          <w:numId w:val="12"/>
        </w:numPr>
        <w:spacing w:after="60"/>
        <w:contextualSpacing w:val="0"/>
        <w:rPr>
          <w:rFonts w:ascii="Book Antiqua" w:hAnsi="Book Antiqua"/>
          <w:color w:val="000000" w:themeColor="text1"/>
          <w:sz w:val="22"/>
          <w:szCs w:val="22"/>
        </w:rPr>
      </w:pPr>
      <w:r>
        <w:rPr>
          <w:rFonts w:ascii="Book Antiqua" w:hAnsi="Book Antiqua"/>
          <w:color w:val="000000" w:themeColor="text1"/>
          <w:sz w:val="22"/>
          <w:szCs w:val="22"/>
        </w:rPr>
        <w:t>Rufus Choate Scholar</w:t>
      </w:r>
    </w:p>
    <w:p w14:paraId="12876F10" w14:textId="77777777" w:rsidR="00816826" w:rsidRPr="009164A7" w:rsidRDefault="000317FF" w:rsidP="00A22DC3">
      <w:pPr>
        <w:pStyle w:val="ListParagraph"/>
        <w:numPr>
          <w:ilvl w:val="0"/>
          <w:numId w:val="12"/>
        </w:numPr>
        <w:spacing w:after="60"/>
        <w:contextualSpacing w:val="0"/>
        <w:rPr>
          <w:rFonts w:ascii="Book Antiqua" w:hAnsi="Book Antiqua"/>
          <w:color w:val="000000" w:themeColor="text1"/>
          <w:sz w:val="22"/>
          <w:szCs w:val="22"/>
        </w:rPr>
      </w:pPr>
      <w:r w:rsidRPr="009164A7">
        <w:rPr>
          <w:rFonts w:ascii="Book Antiqua" w:hAnsi="Book Antiqua"/>
          <w:color w:val="000000" w:themeColor="text1"/>
          <w:sz w:val="22"/>
          <w:szCs w:val="22"/>
        </w:rPr>
        <w:t>National Merit Scholar</w:t>
      </w:r>
    </w:p>
    <w:p w14:paraId="70BC834A" w14:textId="77777777" w:rsidR="00816826" w:rsidRPr="009164A7" w:rsidRDefault="00816826" w:rsidP="003E44AE">
      <w:pPr>
        <w:spacing w:after="0"/>
        <w:rPr>
          <w:rFonts w:ascii="Book Antiqua" w:hAnsi="Book Antiqua"/>
          <w:color w:val="000000" w:themeColor="text1"/>
          <w:sz w:val="28"/>
          <w:szCs w:val="28"/>
        </w:rPr>
      </w:pPr>
    </w:p>
    <w:p w14:paraId="24688D9B" w14:textId="305E619E" w:rsidR="006F110C" w:rsidRPr="009164A7" w:rsidRDefault="0069076C" w:rsidP="006F110C">
      <w:pPr>
        <w:spacing w:after="0"/>
        <w:rPr>
          <w:rFonts w:ascii="Book Antiqua" w:hAnsi="Book Antiqua"/>
          <w:caps/>
          <w:color w:val="000000" w:themeColor="text1"/>
          <w:sz w:val="28"/>
          <w:szCs w:val="28"/>
        </w:rPr>
      </w:pPr>
      <w:r>
        <w:rPr>
          <w:rFonts w:ascii="Book Antiqua" w:hAnsi="Book Antiqua"/>
          <w:caps/>
          <w:color w:val="000000" w:themeColor="text1"/>
          <w:sz w:val="28"/>
          <w:szCs w:val="28"/>
        </w:rPr>
        <w:t xml:space="preserve">SELECT </w:t>
      </w:r>
      <w:r w:rsidR="006F110C">
        <w:rPr>
          <w:rFonts w:ascii="Book Antiqua" w:hAnsi="Book Antiqua"/>
          <w:caps/>
          <w:color w:val="000000" w:themeColor="text1"/>
          <w:sz w:val="28"/>
          <w:szCs w:val="28"/>
        </w:rPr>
        <w:t>Honors and Awards</w:t>
      </w:r>
    </w:p>
    <w:p w14:paraId="5A0D2C1A" w14:textId="592ADB5F" w:rsidR="006F110C" w:rsidRDefault="006F110C" w:rsidP="006F110C">
      <w:pPr>
        <w:spacing w:after="0"/>
        <w:rPr>
          <w:rFonts w:ascii="Book Antiqua" w:hAnsi="Book Antiqua"/>
          <w:color w:val="000000" w:themeColor="text1"/>
        </w:rPr>
      </w:pPr>
      <w:r>
        <w:rPr>
          <w:rFonts w:ascii="Book Antiqua" w:hAnsi="Book Antiqua"/>
          <w:noProof/>
        </w:rPr>
        <mc:AlternateContent>
          <mc:Choice Requires="wps">
            <w:drawing>
              <wp:anchor distT="0" distB="0" distL="114300" distR="114300" simplePos="0" relativeHeight="251678720" behindDoc="0" locked="0" layoutInCell="1" allowOverlap="1" wp14:anchorId="3248C3EE" wp14:editId="2C9143ED">
                <wp:simplePos x="0" y="0"/>
                <wp:positionH relativeFrom="column">
                  <wp:posOffset>-15875</wp:posOffset>
                </wp:positionH>
                <wp:positionV relativeFrom="paragraph">
                  <wp:posOffset>17145</wp:posOffset>
                </wp:positionV>
                <wp:extent cx="6023610" cy="8255"/>
                <wp:effectExtent l="0" t="0" r="8890" b="4445"/>
                <wp:wrapNone/>
                <wp:docPr id="190982360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02361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BD0B4F" id="_x0000_t32" coordsize="21600,21600" o:spt="32" o:oned="t" path="m,l21600,21600e" filled="f">
                <v:path arrowok="t" fillok="f" o:connecttype="none"/>
                <o:lock v:ext="edit" shapetype="t"/>
              </v:shapetype>
              <v:shape id="AutoShape 9" o:spid="_x0000_s1026" type="#_x0000_t32" style="position:absolute;margin-left:-1.25pt;margin-top:1.35pt;width:474.3pt;height:.6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">
                <o:lock v:ext="edit" shapetype="f"/>
              </v:shape>
            </w:pict>
          </mc:Fallback>
        </mc:AlternateContent>
      </w:r>
    </w:p>
    <w:p w14:paraId="076FDE01" w14:textId="75322AEB" w:rsidR="006F110C" w:rsidRDefault="006F110C" w:rsidP="006F110C">
      <w:pPr>
        <w:spacing w:after="0"/>
        <w:rPr>
          <w:rFonts w:ascii="Book Antiqua" w:hAnsi="Book Antiqua"/>
          <w:color w:val="000000" w:themeColor="text1"/>
          <w:sz w:val="22"/>
          <w:szCs w:val="22"/>
        </w:rPr>
      </w:pPr>
      <w:r w:rsidRPr="000654E8">
        <w:rPr>
          <w:rFonts w:ascii="Book Antiqua" w:hAnsi="Book Antiqua"/>
          <w:smallCaps/>
          <w:color w:val="000000" w:themeColor="text1"/>
          <w:sz w:val="24"/>
          <w:szCs w:val="24"/>
        </w:rPr>
        <w:t>Prosser Award</w:t>
      </w:r>
      <w:r w:rsidRPr="000654E8">
        <w:rPr>
          <w:rFonts w:ascii="Book Antiqua" w:hAnsi="Book Antiqua"/>
          <w:color w:val="000000" w:themeColor="text1"/>
          <w:sz w:val="24"/>
          <w:szCs w:val="24"/>
        </w:rPr>
        <w:t xml:space="preserve"> (202</w:t>
      </w:r>
      <w:r w:rsidR="008369B4">
        <w:rPr>
          <w:rFonts w:ascii="Book Antiqua" w:hAnsi="Book Antiqua"/>
          <w:color w:val="000000" w:themeColor="text1"/>
          <w:sz w:val="24"/>
          <w:szCs w:val="24"/>
        </w:rPr>
        <w:t>5</w:t>
      </w:r>
      <w:r w:rsidRPr="000654E8">
        <w:rPr>
          <w:rFonts w:ascii="Book Antiqua" w:hAnsi="Book Antiqua"/>
          <w:color w:val="000000" w:themeColor="text1"/>
          <w:sz w:val="24"/>
          <w:szCs w:val="24"/>
        </w:rPr>
        <w:t xml:space="preserve">): </w:t>
      </w:r>
      <w:r w:rsidRPr="006F110C">
        <w:rPr>
          <w:rFonts w:ascii="Book Antiqua" w:hAnsi="Book Antiqua"/>
          <w:color w:val="000000" w:themeColor="text1"/>
          <w:sz w:val="22"/>
          <w:szCs w:val="22"/>
        </w:rPr>
        <w:t xml:space="preserve">Highest award bestowed by the AALS </w:t>
      </w:r>
      <w:r w:rsidR="00EF57B9">
        <w:rPr>
          <w:rFonts w:ascii="Book Antiqua" w:hAnsi="Book Antiqua"/>
          <w:color w:val="000000" w:themeColor="text1"/>
          <w:sz w:val="22"/>
          <w:szCs w:val="22"/>
        </w:rPr>
        <w:t xml:space="preserve">Section on </w:t>
      </w:r>
      <w:r w:rsidRPr="006F110C">
        <w:rPr>
          <w:rFonts w:ascii="Book Antiqua" w:hAnsi="Book Antiqua"/>
          <w:color w:val="000000" w:themeColor="text1"/>
          <w:sz w:val="22"/>
          <w:szCs w:val="22"/>
        </w:rPr>
        <w:t xml:space="preserve">Torts and Compensation Systems to recognize </w:t>
      </w:r>
      <w:r w:rsidR="008369B4">
        <w:rPr>
          <w:rFonts w:ascii="Book Antiqua" w:hAnsi="Book Antiqua"/>
          <w:color w:val="000000" w:themeColor="text1"/>
          <w:sz w:val="22"/>
          <w:szCs w:val="22"/>
        </w:rPr>
        <w:t xml:space="preserve">one’s lifetime </w:t>
      </w:r>
      <w:r w:rsidRPr="006F110C">
        <w:rPr>
          <w:rFonts w:ascii="Book Antiqua" w:hAnsi="Book Antiqua"/>
          <w:color w:val="000000" w:themeColor="text1"/>
          <w:sz w:val="22"/>
          <w:szCs w:val="22"/>
        </w:rPr>
        <w:t xml:space="preserve">contributions </w:t>
      </w:r>
      <w:r w:rsidR="008369B4">
        <w:rPr>
          <w:rFonts w:ascii="Book Antiqua" w:hAnsi="Book Antiqua"/>
          <w:color w:val="000000" w:themeColor="text1"/>
          <w:sz w:val="22"/>
          <w:szCs w:val="22"/>
        </w:rPr>
        <w:t>to the study and teaching of tort law.</w:t>
      </w:r>
    </w:p>
    <w:p w14:paraId="29830143" w14:textId="77777777" w:rsidR="006F110C" w:rsidRDefault="006F110C" w:rsidP="006F110C">
      <w:pPr>
        <w:spacing w:after="0"/>
        <w:rPr>
          <w:rFonts w:ascii="Book Antiqua" w:hAnsi="Book Antiqua"/>
          <w:color w:val="000000" w:themeColor="text1"/>
          <w:sz w:val="22"/>
          <w:szCs w:val="22"/>
        </w:rPr>
      </w:pPr>
    </w:p>
    <w:p w14:paraId="630F7ED6" w14:textId="20CB7802" w:rsidR="006F110C" w:rsidRDefault="006F110C" w:rsidP="006F110C">
      <w:pPr>
        <w:spacing w:after="0"/>
        <w:rPr>
          <w:rFonts w:ascii="Book Antiqua" w:hAnsi="Book Antiqua"/>
          <w:color w:val="000000" w:themeColor="text1"/>
          <w:sz w:val="22"/>
          <w:szCs w:val="22"/>
        </w:rPr>
      </w:pPr>
      <w:r w:rsidRPr="000654E8">
        <w:rPr>
          <w:rFonts w:ascii="Book Antiqua" w:hAnsi="Book Antiqua"/>
          <w:smallCaps/>
          <w:color w:val="000000" w:themeColor="text1"/>
          <w:sz w:val="24"/>
          <w:szCs w:val="24"/>
        </w:rPr>
        <w:t>Lifetime Achievement Award for Contributions to Ethics and Complex Litigation</w:t>
      </w:r>
      <w:r w:rsidRPr="000654E8">
        <w:rPr>
          <w:rFonts w:ascii="Book Antiqua" w:hAnsi="Book Antiqua"/>
          <w:color w:val="000000" w:themeColor="text1"/>
          <w:sz w:val="24"/>
          <w:szCs w:val="24"/>
        </w:rPr>
        <w:t xml:space="preserve"> (2024):</w:t>
      </w:r>
      <w:r>
        <w:rPr>
          <w:rFonts w:ascii="Book Antiqua" w:hAnsi="Book Antiqua"/>
          <w:color w:val="000000" w:themeColor="text1"/>
          <w:sz w:val="22"/>
          <w:szCs w:val="22"/>
        </w:rPr>
        <w:t xml:space="preserve"> Presented by the </w:t>
      </w:r>
      <w:r w:rsidRPr="006F110C">
        <w:rPr>
          <w:rFonts w:ascii="Book Antiqua" w:hAnsi="Book Antiqua"/>
          <w:color w:val="000000" w:themeColor="text1"/>
          <w:sz w:val="22"/>
          <w:szCs w:val="22"/>
        </w:rPr>
        <w:t>Center for Litigation and Courts at U.C. College of the Law</w:t>
      </w:r>
      <w:r w:rsidR="0069076C">
        <w:rPr>
          <w:rFonts w:ascii="Book Antiqua" w:hAnsi="Book Antiqua"/>
          <w:color w:val="000000" w:themeColor="text1"/>
          <w:sz w:val="22"/>
          <w:szCs w:val="22"/>
        </w:rPr>
        <w:t>,</w:t>
      </w:r>
      <w:r w:rsidRPr="006F110C">
        <w:rPr>
          <w:rFonts w:ascii="Book Antiqua" w:hAnsi="Book Antiqua"/>
          <w:color w:val="000000" w:themeColor="text1"/>
          <w:sz w:val="22"/>
          <w:szCs w:val="22"/>
        </w:rPr>
        <w:t xml:space="preserve"> </w:t>
      </w:r>
      <w:r>
        <w:rPr>
          <w:rFonts w:ascii="Book Antiqua" w:hAnsi="Book Antiqua"/>
          <w:color w:val="000000" w:themeColor="text1"/>
          <w:sz w:val="22"/>
          <w:szCs w:val="22"/>
        </w:rPr>
        <w:t>San Francisco</w:t>
      </w:r>
      <w:r w:rsidR="0069076C">
        <w:rPr>
          <w:rFonts w:ascii="Book Antiqua" w:hAnsi="Book Antiqua"/>
          <w:color w:val="000000" w:themeColor="text1"/>
          <w:sz w:val="22"/>
          <w:szCs w:val="22"/>
        </w:rPr>
        <w:t xml:space="preserve"> (formerly Hastings)</w:t>
      </w:r>
      <w:r>
        <w:rPr>
          <w:rFonts w:ascii="Book Antiqua" w:hAnsi="Book Antiqua"/>
          <w:color w:val="000000" w:themeColor="text1"/>
          <w:sz w:val="22"/>
          <w:szCs w:val="22"/>
        </w:rPr>
        <w:t>.</w:t>
      </w:r>
    </w:p>
    <w:p w14:paraId="587C5C47" w14:textId="77777777" w:rsidR="008369B4" w:rsidRDefault="008369B4" w:rsidP="006F110C">
      <w:pPr>
        <w:spacing w:after="0"/>
        <w:rPr>
          <w:rFonts w:ascii="Book Antiqua" w:hAnsi="Book Antiqua"/>
          <w:color w:val="000000" w:themeColor="text1"/>
          <w:sz w:val="22"/>
          <w:szCs w:val="22"/>
        </w:rPr>
      </w:pPr>
    </w:p>
    <w:p w14:paraId="5CD17D43" w14:textId="56D1D1D4" w:rsidR="008369B4" w:rsidRDefault="008369B4" w:rsidP="006F110C">
      <w:pPr>
        <w:spacing w:after="0"/>
        <w:rPr>
          <w:rFonts w:ascii="Book Antiqua" w:hAnsi="Book Antiqua"/>
          <w:color w:val="000000" w:themeColor="text1"/>
          <w:sz w:val="22"/>
          <w:szCs w:val="22"/>
        </w:rPr>
      </w:pPr>
      <w:bookmarkStart w:id="13" w:name="_Hlk184368314"/>
      <w:r w:rsidRPr="008369B4">
        <w:rPr>
          <w:rFonts w:ascii="Book Antiqua" w:hAnsi="Book Antiqua"/>
          <w:smallCaps/>
          <w:color w:val="000000" w:themeColor="text1"/>
          <w:sz w:val="22"/>
          <w:szCs w:val="22"/>
        </w:rPr>
        <w:t>Fred C. Zacharias Memorial Prize for Scholarship in Professional Responsibility</w:t>
      </w:r>
      <w:r>
        <w:rPr>
          <w:rFonts w:ascii="Book Antiqua" w:hAnsi="Book Antiqua"/>
          <w:color w:val="000000" w:themeColor="text1"/>
          <w:sz w:val="22"/>
          <w:szCs w:val="22"/>
        </w:rPr>
        <w:t xml:space="preserve"> </w:t>
      </w:r>
      <w:bookmarkEnd w:id="13"/>
      <w:r>
        <w:rPr>
          <w:rFonts w:ascii="Book Antiqua" w:hAnsi="Book Antiqua"/>
          <w:color w:val="000000" w:themeColor="text1"/>
          <w:sz w:val="22"/>
          <w:szCs w:val="22"/>
        </w:rPr>
        <w:t xml:space="preserve">(2025): Presented by the AALS Professional Responsibility Section for </w:t>
      </w:r>
      <w:r w:rsidRPr="008369B4">
        <w:rPr>
          <w:rFonts w:ascii="Book Antiqua" w:hAnsi="Book Antiqua"/>
          <w:i/>
          <w:iCs/>
          <w:color w:val="000000" w:themeColor="text1"/>
          <w:sz w:val="22"/>
          <w:szCs w:val="22"/>
        </w:rPr>
        <w:t>Auto Clubs and the Lost Origins of the Acces</w:t>
      </w:r>
      <w:r>
        <w:rPr>
          <w:rFonts w:ascii="Book Antiqua" w:hAnsi="Book Antiqua"/>
          <w:i/>
          <w:iCs/>
          <w:color w:val="000000" w:themeColor="text1"/>
          <w:sz w:val="22"/>
          <w:szCs w:val="22"/>
        </w:rPr>
        <w:t>s-</w:t>
      </w:r>
      <w:r w:rsidRPr="008369B4">
        <w:rPr>
          <w:rFonts w:ascii="Book Antiqua" w:hAnsi="Book Antiqua"/>
          <w:i/>
          <w:iCs/>
          <w:color w:val="000000" w:themeColor="text1"/>
          <w:sz w:val="22"/>
          <w:szCs w:val="22"/>
        </w:rPr>
        <w:t xml:space="preserve"> to</w:t>
      </w:r>
      <w:r>
        <w:rPr>
          <w:rFonts w:ascii="Book Antiqua" w:hAnsi="Book Antiqua"/>
          <w:i/>
          <w:iCs/>
          <w:color w:val="000000" w:themeColor="text1"/>
          <w:sz w:val="22"/>
          <w:szCs w:val="22"/>
        </w:rPr>
        <w:t>-</w:t>
      </w:r>
      <w:r w:rsidRPr="008369B4">
        <w:rPr>
          <w:rFonts w:ascii="Book Antiqua" w:hAnsi="Book Antiqua"/>
          <w:i/>
          <w:iCs/>
          <w:color w:val="000000" w:themeColor="text1"/>
          <w:sz w:val="22"/>
          <w:szCs w:val="22"/>
        </w:rPr>
        <w:t>Justice Crisis</w:t>
      </w:r>
      <w:r>
        <w:rPr>
          <w:rFonts w:ascii="Book Antiqua" w:hAnsi="Book Antiqua"/>
          <w:color w:val="000000" w:themeColor="text1"/>
          <w:sz w:val="22"/>
          <w:szCs w:val="22"/>
        </w:rPr>
        <w:t xml:space="preserve"> (Honorable Mention).</w:t>
      </w:r>
    </w:p>
    <w:p w14:paraId="04033C28" w14:textId="77777777" w:rsidR="006F110C" w:rsidRDefault="006F110C" w:rsidP="006F110C">
      <w:pPr>
        <w:spacing w:after="0"/>
        <w:rPr>
          <w:rFonts w:ascii="Book Antiqua" w:hAnsi="Book Antiqua"/>
          <w:color w:val="000000" w:themeColor="text1"/>
          <w:sz w:val="22"/>
          <w:szCs w:val="22"/>
        </w:rPr>
      </w:pPr>
    </w:p>
    <w:p w14:paraId="3053431E" w14:textId="1D78B51D" w:rsidR="006F110C" w:rsidRPr="006F110C" w:rsidRDefault="006F110C" w:rsidP="006F110C">
      <w:pPr>
        <w:spacing w:after="0"/>
        <w:rPr>
          <w:rFonts w:ascii="Book Antiqua" w:hAnsi="Book Antiqua"/>
          <w:color w:val="000000" w:themeColor="text1"/>
          <w:sz w:val="22"/>
          <w:szCs w:val="22"/>
        </w:rPr>
      </w:pPr>
      <w:r w:rsidRPr="000654E8">
        <w:rPr>
          <w:rFonts w:ascii="Book Antiqua" w:hAnsi="Book Antiqua"/>
          <w:smallCaps/>
          <w:color w:val="000000" w:themeColor="text1"/>
          <w:sz w:val="24"/>
          <w:szCs w:val="24"/>
        </w:rPr>
        <w:t>R. Ammi Cutter Reporter’s Chair</w:t>
      </w:r>
      <w:r w:rsidRPr="000654E8">
        <w:rPr>
          <w:rFonts w:ascii="Book Antiqua" w:hAnsi="Book Antiqua"/>
          <w:color w:val="000000" w:themeColor="text1"/>
          <w:sz w:val="24"/>
          <w:szCs w:val="24"/>
        </w:rPr>
        <w:t xml:space="preserve"> (2022):</w:t>
      </w:r>
      <w:r>
        <w:rPr>
          <w:rFonts w:ascii="Book Antiqua" w:hAnsi="Book Antiqua"/>
          <w:color w:val="000000" w:themeColor="text1"/>
          <w:sz w:val="22"/>
          <w:szCs w:val="22"/>
        </w:rPr>
        <w:t xml:space="preserve"> Presented by the</w:t>
      </w:r>
      <w:r w:rsidRPr="006F110C">
        <w:rPr>
          <w:rFonts w:ascii="Book Antiqua" w:hAnsi="Book Antiqua"/>
          <w:color w:val="000000" w:themeColor="text1"/>
          <w:sz w:val="22"/>
          <w:szCs w:val="22"/>
        </w:rPr>
        <w:t xml:space="preserve"> American Law Institute</w:t>
      </w:r>
      <w:r>
        <w:rPr>
          <w:rFonts w:ascii="Book Antiqua" w:hAnsi="Book Antiqua"/>
          <w:color w:val="000000" w:themeColor="text1"/>
          <w:sz w:val="22"/>
          <w:szCs w:val="22"/>
        </w:rPr>
        <w:t xml:space="preserve"> for “proven effectiveness” as a Restatement Reporter.</w:t>
      </w:r>
    </w:p>
    <w:p w14:paraId="0A11B867" w14:textId="77777777" w:rsidR="006F110C" w:rsidRDefault="006F110C" w:rsidP="006F110C">
      <w:pPr>
        <w:spacing w:after="0"/>
        <w:rPr>
          <w:rFonts w:ascii="Book Antiqua" w:hAnsi="Book Antiqua"/>
          <w:color w:val="000000" w:themeColor="text1"/>
        </w:rPr>
      </w:pPr>
    </w:p>
    <w:p w14:paraId="0E780D2D" w14:textId="2559F860" w:rsidR="006F110C" w:rsidRDefault="006F110C" w:rsidP="006F110C">
      <w:pPr>
        <w:spacing w:after="0"/>
        <w:rPr>
          <w:rFonts w:ascii="Book Antiqua" w:hAnsi="Book Antiqua"/>
          <w:i/>
          <w:iCs/>
          <w:color w:val="000000" w:themeColor="text1"/>
        </w:rPr>
      </w:pPr>
      <w:bookmarkStart w:id="14" w:name="_Hlk177054612"/>
      <w:r w:rsidRPr="000654E8">
        <w:rPr>
          <w:rFonts w:ascii="Book Antiqua" w:hAnsi="Book Antiqua"/>
          <w:smallCaps/>
          <w:color w:val="000000" w:themeColor="text1"/>
          <w:sz w:val="24"/>
          <w:szCs w:val="24"/>
        </w:rPr>
        <w:t>Best Article Prize</w:t>
      </w:r>
      <w:r w:rsidRPr="000654E8">
        <w:rPr>
          <w:rFonts w:ascii="Book Antiqua" w:hAnsi="Book Antiqua"/>
          <w:color w:val="000000" w:themeColor="text1"/>
          <w:sz w:val="24"/>
          <w:szCs w:val="24"/>
        </w:rPr>
        <w:t xml:space="preserve"> (2019)</w:t>
      </w:r>
      <w:bookmarkEnd w:id="14"/>
      <w:r w:rsidRPr="000654E8">
        <w:rPr>
          <w:rFonts w:ascii="Book Antiqua" w:hAnsi="Book Antiqua"/>
          <w:color w:val="000000" w:themeColor="text1"/>
          <w:sz w:val="24"/>
          <w:szCs w:val="24"/>
        </w:rPr>
        <w:t>:</w:t>
      </w:r>
      <w:r>
        <w:rPr>
          <w:rFonts w:ascii="Book Antiqua" w:hAnsi="Book Antiqua"/>
          <w:color w:val="000000" w:themeColor="text1"/>
        </w:rPr>
        <w:t xml:space="preserve"> </w:t>
      </w:r>
      <w:r w:rsidRPr="0069076C">
        <w:rPr>
          <w:rFonts w:ascii="Book Antiqua" w:hAnsi="Book Antiqua"/>
          <w:color w:val="000000" w:themeColor="text1"/>
          <w:sz w:val="22"/>
          <w:szCs w:val="22"/>
        </w:rPr>
        <w:t xml:space="preserve">Presented by </w:t>
      </w:r>
      <w:bookmarkStart w:id="15" w:name="_Hlk177054395"/>
      <w:r w:rsidRPr="0069076C">
        <w:rPr>
          <w:rFonts w:ascii="Book Antiqua" w:hAnsi="Book Antiqua"/>
          <w:color w:val="000000" w:themeColor="text1"/>
          <w:sz w:val="22"/>
          <w:szCs w:val="22"/>
        </w:rPr>
        <w:t xml:space="preserve">the Berkeley </w:t>
      </w:r>
      <w:bookmarkEnd w:id="15"/>
      <w:r w:rsidRPr="0069076C">
        <w:rPr>
          <w:rFonts w:ascii="Book Antiqua" w:hAnsi="Book Antiqua"/>
          <w:color w:val="000000" w:themeColor="text1"/>
          <w:sz w:val="22"/>
          <w:szCs w:val="22"/>
        </w:rPr>
        <w:t xml:space="preserve">Law Civil Justice Research Initiative for </w:t>
      </w:r>
      <w:r w:rsidRPr="0069076C">
        <w:rPr>
          <w:rFonts w:ascii="Book Antiqua" w:hAnsi="Book Antiqua"/>
          <w:i/>
          <w:iCs/>
          <w:color w:val="000000" w:themeColor="text1"/>
          <w:sz w:val="22"/>
          <w:szCs w:val="22"/>
        </w:rPr>
        <w:t>The Lessons of Lone Pine</w:t>
      </w:r>
      <w:r w:rsidR="0069076C" w:rsidRPr="0069076C">
        <w:rPr>
          <w:rFonts w:ascii="Book Antiqua" w:hAnsi="Book Antiqua"/>
          <w:i/>
          <w:iCs/>
          <w:color w:val="000000" w:themeColor="text1"/>
          <w:sz w:val="22"/>
          <w:szCs w:val="22"/>
        </w:rPr>
        <w:t>.</w:t>
      </w:r>
    </w:p>
    <w:p w14:paraId="21A0235F" w14:textId="77777777" w:rsidR="0069076C" w:rsidRDefault="0069076C" w:rsidP="006F110C">
      <w:pPr>
        <w:spacing w:after="0"/>
        <w:rPr>
          <w:rFonts w:ascii="Book Antiqua" w:hAnsi="Book Antiqua"/>
          <w:i/>
          <w:iCs/>
          <w:color w:val="000000" w:themeColor="text1"/>
        </w:rPr>
      </w:pPr>
    </w:p>
    <w:p w14:paraId="0B059CDB" w14:textId="012D64C1" w:rsidR="003E44AE" w:rsidRPr="0069076C" w:rsidRDefault="0069076C" w:rsidP="003E44AE">
      <w:pPr>
        <w:spacing w:after="0"/>
        <w:rPr>
          <w:rFonts w:ascii="Book Antiqua" w:hAnsi="Book Antiqua"/>
          <w:color w:val="000000" w:themeColor="text1"/>
        </w:rPr>
      </w:pPr>
      <w:r w:rsidRPr="000654E8">
        <w:rPr>
          <w:rFonts w:ascii="Book Antiqua" w:hAnsi="Book Antiqua"/>
          <w:smallCaps/>
          <w:color w:val="000000" w:themeColor="text1"/>
          <w:sz w:val="24"/>
          <w:szCs w:val="24"/>
        </w:rPr>
        <w:t>Department of Justice, Attorney General’s Award</w:t>
      </w:r>
      <w:r w:rsidRPr="000654E8">
        <w:rPr>
          <w:rFonts w:ascii="Book Antiqua" w:hAnsi="Book Antiqua"/>
          <w:color w:val="000000" w:themeColor="text1"/>
          <w:sz w:val="24"/>
          <w:szCs w:val="24"/>
        </w:rPr>
        <w:t xml:space="preserve"> (1998):</w:t>
      </w:r>
      <w:r w:rsidRPr="0069076C">
        <w:rPr>
          <w:rFonts w:ascii="Book Antiqua" w:hAnsi="Book Antiqua"/>
          <w:color w:val="000000" w:themeColor="text1"/>
          <w:sz w:val="22"/>
          <w:szCs w:val="22"/>
        </w:rPr>
        <w:t xml:space="preserve"> Presented </w:t>
      </w:r>
      <w:r>
        <w:rPr>
          <w:rFonts w:ascii="Book Antiqua" w:hAnsi="Book Antiqua"/>
          <w:color w:val="000000" w:themeColor="text1"/>
          <w:sz w:val="22"/>
          <w:szCs w:val="22"/>
        </w:rPr>
        <w:t>by the U.S. Attorney General</w:t>
      </w:r>
      <w:r w:rsidR="000654E8">
        <w:rPr>
          <w:rFonts w:ascii="Book Antiqua" w:hAnsi="Book Antiqua"/>
          <w:color w:val="000000" w:themeColor="text1"/>
          <w:sz w:val="22"/>
          <w:szCs w:val="22"/>
        </w:rPr>
        <w:t xml:space="preserve"> for </w:t>
      </w:r>
      <w:r w:rsidR="005A57DD">
        <w:rPr>
          <w:rFonts w:ascii="Book Antiqua" w:hAnsi="Book Antiqua"/>
          <w:color w:val="000000" w:themeColor="text1"/>
          <w:sz w:val="22"/>
          <w:szCs w:val="22"/>
        </w:rPr>
        <w:t xml:space="preserve">outstanding </w:t>
      </w:r>
      <w:r w:rsidR="000654E8">
        <w:rPr>
          <w:rFonts w:ascii="Book Antiqua" w:hAnsi="Book Antiqua"/>
          <w:color w:val="000000" w:themeColor="text1"/>
          <w:sz w:val="22"/>
          <w:szCs w:val="22"/>
        </w:rPr>
        <w:t>contributions to the Terrorism and Violent Crime Section.</w:t>
      </w:r>
    </w:p>
    <w:p w14:paraId="7E099ECF" w14:textId="77777777" w:rsidR="006F110C" w:rsidRDefault="006F110C" w:rsidP="003E44AE">
      <w:pPr>
        <w:spacing w:after="0"/>
        <w:rPr>
          <w:rFonts w:ascii="Book Antiqua" w:hAnsi="Book Antiqua"/>
          <w:caps/>
          <w:color w:val="000000" w:themeColor="text1"/>
          <w:sz w:val="28"/>
          <w:szCs w:val="28"/>
        </w:rPr>
      </w:pPr>
    </w:p>
    <w:p w14:paraId="712B4145" w14:textId="314768D2" w:rsidR="006F110C" w:rsidRPr="009164A7" w:rsidRDefault="006F110C" w:rsidP="003E44AE">
      <w:pPr>
        <w:spacing w:after="0"/>
        <w:rPr>
          <w:rFonts w:ascii="Book Antiqua" w:hAnsi="Book Antiqua"/>
          <w:caps/>
          <w:color w:val="000000" w:themeColor="text1"/>
          <w:sz w:val="28"/>
          <w:szCs w:val="28"/>
        </w:rPr>
      </w:pPr>
      <w:r w:rsidRPr="009164A7">
        <w:rPr>
          <w:rFonts w:ascii="Book Antiqua" w:hAnsi="Book Antiqua"/>
          <w:caps/>
          <w:color w:val="000000" w:themeColor="text1"/>
          <w:sz w:val="28"/>
          <w:szCs w:val="28"/>
        </w:rPr>
        <w:t>Casebooks &amp; Restatement volumes</w:t>
      </w:r>
      <w:bookmarkStart w:id="16" w:name="_Hlk177053969"/>
    </w:p>
    <w:p w14:paraId="715F317B" w14:textId="77777777" w:rsidR="003E44AE" w:rsidRPr="009164A7" w:rsidRDefault="007C2099" w:rsidP="003E44AE">
      <w:pPr>
        <w:spacing w:after="0"/>
        <w:rPr>
          <w:rFonts w:ascii="Book Antiqua" w:hAnsi="Book Antiqua"/>
          <w:color w:val="000000" w:themeColor="text1"/>
        </w:rPr>
      </w:pPr>
      <w:r>
        <w:rPr>
          <w:rFonts w:ascii="Book Antiqua" w:hAnsi="Book Antiqua"/>
          <w:noProof/>
        </w:rPr>
        <mc:AlternateContent>
          <mc:Choice Requires="wps">
            <w:drawing>
              <wp:anchor distT="0" distB="0" distL="114300" distR="114300" simplePos="0" relativeHeight="251662336" behindDoc="0" locked="0" layoutInCell="1" allowOverlap="1" wp14:anchorId="7A7A3ED2" wp14:editId="3EC8EDC8">
                <wp:simplePos x="0" y="0"/>
                <wp:positionH relativeFrom="column">
                  <wp:posOffset>-15875</wp:posOffset>
                </wp:positionH>
                <wp:positionV relativeFrom="paragraph">
                  <wp:posOffset>17145</wp:posOffset>
                </wp:positionV>
                <wp:extent cx="6023610" cy="8255"/>
                <wp:effectExtent l="0" t="0" r="8890" b="4445"/>
                <wp:wrapNone/>
                <wp:docPr id="145688479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02361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4A9C84" id="AutoShape 9" o:spid="_x0000_s1026" type="#_x0000_t32" style="position:absolute;margin-left:-1.25pt;margin-top:1.35pt;width:474.3pt;height:.6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">
                <o:lock v:ext="edit" shapetype="f"/>
              </v:shape>
            </w:pict>
          </mc:Fallback>
        </mc:AlternateContent>
      </w:r>
    </w:p>
    <w:p w14:paraId="2D7984D6" w14:textId="721D14E8" w:rsidR="003E14CA" w:rsidRDefault="003E14CA" w:rsidP="003E14CA">
      <w:pPr>
        <w:spacing w:after="240"/>
        <w:outlineLvl w:val="0"/>
        <w:rPr>
          <w:rFonts w:ascii="Book Antiqua" w:hAnsi="Book Antiqua"/>
          <w:smallCaps/>
          <w:color w:val="000000" w:themeColor="text1"/>
          <w:sz w:val="24"/>
          <w:szCs w:val="24"/>
        </w:rPr>
      </w:pPr>
      <w:bookmarkStart w:id="17" w:name="OLE_LINK426"/>
      <w:bookmarkStart w:id="18" w:name="OLE_LINK427"/>
      <w:bookmarkStart w:id="19" w:name="OLE_LINK1164"/>
      <w:bookmarkStart w:id="20" w:name="OLE_LINK448"/>
      <w:bookmarkStart w:id="21" w:name="OLE_LINK449"/>
      <w:bookmarkEnd w:id="16"/>
      <w:r>
        <w:rPr>
          <w:rFonts w:ascii="Book Antiqua" w:hAnsi="Book Antiqua"/>
          <w:smallCaps/>
          <w:color w:val="000000" w:themeColor="text1"/>
          <w:sz w:val="24"/>
          <w:szCs w:val="24"/>
        </w:rPr>
        <w:t xml:space="preserve">Legal Ethics: The Plaintiffs’ Lawyer </w:t>
      </w:r>
      <w:r w:rsidRPr="009164A7">
        <w:rPr>
          <w:rFonts w:ascii="Book Antiqua" w:hAnsi="Book Antiqua"/>
          <w:color w:val="000000" w:themeColor="text1"/>
          <w:sz w:val="24"/>
          <w:szCs w:val="24"/>
        </w:rPr>
        <w:t>(Foundation Press</w:t>
      </w:r>
      <w:r>
        <w:rPr>
          <w:rFonts w:ascii="Book Antiqua" w:hAnsi="Book Antiqua"/>
          <w:color w:val="000000" w:themeColor="text1"/>
          <w:sz w:val="24"/>
          <w:szCs w:val="24"/>
        </w:rPr>
        <w:t xml:space="preserve"> 2025</w:t>
      </w:r>
      <w:r w:rsidRPr="009164A7">
        <w:rPr>
          <w:rFonts w:ascii="Book Antiqua" w:hAnsi="Book Antiqua"/>
          <w:color w:val="000000" w:themeColor="text1"/>
          <w:sz w:val="24"/>
          <w:szCs w:val="24"/>
        </w:rPr>
        <w:t>)</w:t>
      </w:r>
    </w:p>
    <w:p w14:paraId="530EA83E" w14:textId="147D7EE3" w:rsidR="003E14CA" w:rsidRPr="009164A7" w:rsidRDefault="003E14CA" w:rsidP="003E14CA">
      <w:pPr>
        <w:spacing w:after="240"/>
        <w:outlineLvl w:val="0"/>
        <w:rPr>
          <w:rFonts w:ascii="Book Antiqua" w:hAnsi="Book Antiqua"/>
          <w:color w:val="000000" w:themeColor="text1"/>
          <w:sz w:val="24"/>
          <w:szCs w:val="24"/>
        </w:rPr>
      </w:pPr>
      <w:r w:rsidRPr="009164A7">
        <w:rPr>
          <w:rFonts w:ascii="Book Antiqua" w:hAnsi="Book Antiqua"/>
          <w:smallCaps/>
          <w:color w:val="000000" w:themeColor="text1"/>
          <w:sz w:val="24"/>
          <w:szCs w:val="24"/>
        </w:rPr>
        <w:t>Legal Ethics</w:t>
      </w:r>
      <w:r w:rsidRPr="009164A7">
        <w:rPr>
          <w:rFonts w:ascii="Book Antiqua" w:hAnsi="Book Antiqua"/>
          <w:color w:val="000000" w:themeColor="text1"/>
          <w:sz w:val="24"/>
          <w:szCs w:val="24"/>
        </w:rPr>
        <w:t xml:space="preserve"> </w:t>
      </w:r>
      <w:bookmarkStart w:id="22" w:name="_Hlk177056672"/>
      <w:r w:rsidRPr="009164A7">
        <w:rPr>
          <w:rFonts w:ascii="Book Antiqua" w:hAnsi="Book Antiqua"/>
          <w:color w:val="000000" w:themeColor="text1"/>
          <w:sz w:val="24"/>
          <w:szCs w:val="24"/>
        </w:rPr>
        <w:t xml:space="preserve">(Foundation Press, </w:t>
      </w:r>
      <w:r>
        <w:rPr>
          <w:rFonts w:ascii="Book Antiqua" w:hAnsi="Book Antiqua"/>
          <w:color w:val="000000" w:themeColor="text1"/>
          <w:sz w:val="24"/>
          <w:szCs w:val="24"/>
        </w:rPr>
        <w:t>9</w:t>
      </w:r>
      <w:r w:rsidRPr="009164A7">
        <w:rPr>
          <w:rFonts w:ascii="Book Antiqua" w:hAnsi="Book Antiqua"/>
          <w:color w:val="000000" w:themeColor="text1"/>
          <w:sz w:val="24"/>
          <w:szCs w:val="24"/>
        </w:rPr>
        <w:t>th ed. 202</w:t>
      </w:r>
      <w:r>
        <w:rPr>
          <w:rFonts w:ascii="Book Antiqua" w:hAnsi="Book Antiqua"/>
          <w:color w:val="000000" w:themeColor="text1"/>
          <w:sz w:val="24"/>
          <w:szCs w:val="24"/>
        </w:rPr>
        <w:t>4</w:t>
      </w:r>
      <w:r w:rsidRPr="009164A7">
        <w:rPr>
          <w:rFonts w:ascii="Book Antiqua" w:hAnsi="Book Antiqua"/>
          <w:color w:val="000000" w:themeColor="text1"/>
          <w:sz w:val="24"/>
          <w:szCs w:val="24"/>
        </w:rPr>
        <w:t>)</w:t>
      </w:r>
      <w:bookmarkEnd w:id="22"/>
      <w:r w:rsidRPr="009164A7">
        <w:rPr>
          <w:rFonts w:ascii="Book Antiqua" w:hAnsi="Book Antiqua"/>
          <w:color w:val="000000" w:themeColor="text1"/>
          <w:sz w:val="24"/>
          <w:szCs w:val="24"/>
        </w:rPr>
        <w:t xml:space="preserve">, </w:t>
      </w:r>
      <w:r w:rsidRPr="009164A7">
        <w:rPr>
          <w:rFonts w:ascii="Book Antiqua" w:hAnsi="Book Antiqua"/>
          <w:i/>
          <w:color w:val="000000" w:themeColor="text1"/>
          <w:sz w:val="24"/>
          <w:szCs w:val="24"/>
        </w:rPr>
        <w:t>with</w:t>
      </w:r>
      <w:r w:rsidRPr="009164A7">
        <w:rPr>
          <w:rFonts w:ascii="Book Antiqua" w:hAnsi="Book Antiqua"/>
          <w:color w:val="000000" w:themeColor="text1"/>
          <w:sz w:val="24"/>
          <w:szCs w:val="24"/>
        </w:rPr>
        <w:t xml:space="preserve"> David Luban, Scott L. Cummings</w:t>
      </w:r>
      <w:r>
        <w:rPr>
          <w:rFonts w:ascii="Book Antiqua" w:hAnsi="Book Antiqua"/>
          <w:color w:val="000000" w:themeColor="text1"/>
          <w:sz w:val="24"/>
          <w:szCs w:val="24"/>
        </w:rPr>
        <w:t xml:space="preserve"> &amp; Benjamin Barton </w:t>
      </w:r>
    </w:p>
    <w:p w14:paraId="1BAA592E" w14:textId="77777777" w:rsidR="008369B4" w:rsidRDefault="008369B4" w:rsidP="00901B91">
      <w:pPr>
        <w:spacing w:after="260"/>
        <w:outlineLvl w:val="0"/>
        <w:rPr>
          <w:rFonts w:ascii="Book Antiqua" w:hAnsi="Book Antiqua"/>
          <w:smallCaps/>
          <w:color w:val="000000" w:themeColor="text1"/>
          <w:sz w:val="24"/>
          <w:szCs w:val="24"/>
        </w:rPr>
      </w:pPr>
    </w:p>
    <w:p w14:paraId="3FE8FD12" w14:textId="77777777" w:rsidR="008369B4" w:rsidRDefault="008369B4" w:rsidP="00901B91">
      <w:pPr>
        <w:spacing w:after="260"/>
        <w:outlineLvl w:val="0"/>
        <w:rPr>
          <w:rFonts w:ascii="Book Antiqua" w:hAnsi="Book Antiqua"/>
          <w:smallCaps/>
          <w:color w:val="000000" w:themeColor="text1"/>
          <w:sz w:val="24"/>
          <w:szCs w:val="24"/>
        </w:rPr>
      </w:pPr>
    </w:p>
    <w:p w14:paraId="0B4F4798" w14:textId="62E3DFC2" w:rsidR="0069076C" w:rsidRPr="008369B4" w:rsidRDefault="00901B91" w:rsidP="008369B4">
      <w:pPr>
        <w:spacing w:after="260"/>
        <w:outlineLvl w:val="0"/>
        <w:rPr>
          <w:rFonts w:ascii="Book Antiqua" w:hAnsi="Book Antiqua"/>
          <w:color w:val="000000" w:themeColor="text1"/>
          <w:sz w:val="24"/>
          <w:szCs w:val="24"/>
        </w:rPr>
      </w:pPr>
      <w:r w:rsidRPr="009164A7">
        <w:rPr>
          <w:rFonts w:ascii="Book Antiqua" w:hAnsi="Book Antiqua"/>
          <w:smallCaps/>
          <w:color w:val="000000" w:themeColor="text1"/>
          <w:sz w:val="24"/>
          <w:szCs w:val="24"/>
        </w:rPr>
        <w:t>Tort Law and Alternatives:  Cases and Materials</w:t>
      </w:r>
      <w:r w:rsidRPr="009164A7">
        <w:rPr>
          <w:rFonts w:ascii="Book Antiqua" w:hAnsi="Book Antiqua"/>
          <w:color w:val="000000" w:themeColor="text1"/>
          <w:sz w:val="24"/>
          <w:szCs w:val="24"/>
        </w:rPr>
        <w:t xml:space="preserve"> (Foundation Press, 11th ed. 2021), </w:t>
      </w:r>
      <w:r w:rsidRPr="009164A7">
        <w:rPr>
          <w:rFonts w:ascii="Book Antiqua" w:hAnsi="Book Antiqua"/>
          <w:i/>
          <w:color w:val="000000" w:themeColor="text1"/>
          <w:sz w:val="24"/>
          <w:szCs w:val="24"/>
        </w:rPr>
        <w:t>with</w:t>
      </w:r>
      <w:r w:rsidRPr="009164A7">
        <w:rPr>
          <w:rFonts w:ascii="Book Antiqua" w:hAnsi="Book Antiqua"/>
          <w:color w:val="000000" w:themeColor="text1"/>
          <w:sz w:val="24"/>
          <w:szCs w:val="24"/>
        </w:rPr>
        <w:t xml:space="preserve"> Marc A. Franklin, Robert L. Rabin, Michael D. Green, &amp; Mark A. Geistfeld</w:t>
      </w:r>
      <w:bookmarkStart w:id="23" w:name="OLE_LINK428"/>
      <w:bookmarkStart w:id="24" w:name="OLE_LINK429"/>
      <w:bookmarkStart w:id="25" w:name="OLE_LINK430"/>
      <w:bookmarkEnd w:id="17"/>
      <w:bookmarkEnd w:id="18"/>
      <w:bookmarkEnd w:id="19"/>
    </w:p>
    <w:p w14:paraId="79232D48" w14:textId="4F6C5D97" w:rsidR="00D03560" w:rsidRPr="009164A7" w:rsidRDefault="00D03560" w:rsidP="00D03560">
      <w:pPr>
        <w:spacing w:after="240"/>
        <w:outlineLvl w:val="0"/>
        <w:rPr>
          <w:rFonts w:ascii="Book Antiqua" w:hAnsi="Book Antiqua"/>
          <w:color w:val="000000" w:themeColor="text1"/>
          <w:sz w:val="24"/>
          <w:szCs w:val="24"/>
        </w:rPr>
      </w:pPr>
      <w:r w:rsidRPr="009164A7">
        <w:rPr>
          <w:rFonts w:ascii="Book Antiqua" w:hAnsi="Book Antiqua"/>
          <w:smallCaps/>
          <w:color w:val="000000" w:themeColor="text1"/>
          <w:sz w:val="24"/>
          <w:szCs w:val="24"/>
        </w:rPr>
        <w:t>Legal Ethics</w:t>
      </w:r>
      <w:r w:rsidRPr="009164A7">
        <w:rPr>
          <w:rFonts w:ascii="Book Antiqua" w:hAnsi="Book Antiqua"/>
          <w:color w:val="000000" w:themeColor="text1"/>
          <w:sz w:val="24"/>
          <w:szCs w:val="24"/>
        </w:rPr>
        <w:t xml:space="preserve"> (Foundation Press, 8th ed. 202</w:t>
      </w:r>
      <w:r w:rsidR="00F57F13" w:rsidRPr="009164A7">
        <w:rPr>
          <w:rFonts w:ascii="Book Antiqua" w:hAnsi="Book Antiqua"/>
          <w:color w:val="000000" w:themeColor="text1"/>
          <w:sz w:val="24"/>
          <w:szCs w:val="24"/>
        </w:rPr>
        <w:t>0</w:t>
      </w:r>
      <w:r w:rsidRPr="009164A7">
        <w:rPr>
          <w:rFonts w:ascii="Book Antiqua" w:hAnsi="Book Antiqua"/>
          <w:color w:val="000000" w:themeColor="text1"/>
          <w:sz w:val="24"/>
          <w:szCs w:val="24"/>
        </w:rPr>
        <w:t xml:space="preserve">), </w:t>
      </w:r>
      <w:r w:rsidRPr="009164A7">
        <w:rPr>
          <w:rFonts w:ascii="Book Antiqua" w:hAnsi="Book Antiqua"/>
          <w:i/>
          <w:color w:val="000000" w:themeColor="text1"/>
          <w:sz w:val="24"/>
          <w:szCs w:val="24"/>
        </w:rPr>
        <w:t>with</w:t>
      </w:r>
      <w:r w:rsidRPr="009164A7">
        <w:rPr>
          <w:rFonts w:ascii="Book Antiqua" w:hAnsi="Book Antiqua"/>
          <w:color w:val="000000" w:themeColor="text1"/>
          <w:sz w:val="24"/>
          <w:szCs w:val="24"/>
        </w:rPr>
        <w:t xml:space="preserve"> Deborah L. Rhode, David Luban, &amp; Scott L. Cummings</w:t>
      </w:r>
    </w:p>
    <w:bookmarkEnd w:id="23"/>
    <w:bookmarkEnd w:id="24"/>
    <w:bookmarkEnd w:id="25"/>
    <w:p w14:paraId="558D1A11" w14:textId="77777777" w:rsidR="007D1750" w:rsidRDefault="007D1750" w:rsidP="003E44AE">
      <w:pPr>
        <w:spacing w:after="240"/>
        <w:outlineLvl w:val="0"/>
        <w:rPr>
          <w:rFonts w:ascii="Book Antiqua" w:hAnsi="Book Antiqua"/>
          <w:color w:val="000000" w:themeColor="text1"/>
          <w:sz w:val="24"/>
          <w:szCs w:val="24"/>
        </w:rPr>
      </w:pPr>
      <w:r w:rsidRPr="009164A7">
        <w:rPr>
          <w:rFonts w:ascii="Book Antiqua" w:hAnsi="Book Antiqua"/>
          <w:smallCaps/>
          <w:color w:val="000000" w:themeColor="text1"/>
          <w:sz w:val="24"/>
          <w:szCs w:val="24"/>
        </w:rPr>
        <w:t>Legal Ethics</w:t>
      </w:r>
      <w:r w:rsidRPr="009164A7">
        <w:rPr>
          <w:rFonts w:ascii="Book Antiqua" w:hAnsi="Book Antiqua"/>
          <w:color w:val="000000" w:themeColor="text1"/>
          <w:sz w:val="24"/>
          <w:szCs w:val="24"/>
        </w:rPr>
        <w:t xml:space="preserve"> (Foundation Press, 7th ed. 2016), </w:t>
      </w:r>
      <w:r w:rsidRPr="009164A7">
        <w:rPr>
          <w:rFonts w:ascii="Book Antiqua" w:hAnsi="Book Antiqua"/>
          <w:i/>
          <w:color w:val="000000" w:themeColor="text1"/>
          <w:sz w:val="24"/>
          <w:szCs w:val="24"/>
        </w:rPr>
        <w:t>with</w:t>
      </w:r>
      <w:r w:rsidRPr="009164A7">
        <w:rPr>
          <w:rFonts w:ascii="Book Antiqua" w:hAnsi="Book Antiqua"/>
          <w:color w:val="000000" w:themeColor="text1"/>
          <w:sz w:val="24"/>
          <w:szCs w:val="24"/>
        </w:rPr>
        <w:t xml:space="preserve"> Deborah L. Rhode, David Luban, &amp; Scott L. Cummings</w:t>
      </w:r>
    </w:p>
    <w:p w14:paraId="33A9AA23" w14:textId="5BC6E669" w:rsidR="009923EE" w:rsidRDefault="009923EE" w:rsidP="009923EE">
      <w:pPr>
        <w:spacing w:after="280"/>
        <w:outlineLvl w:val="0"/>
        <w:rPr>
          <w:rFonts w:ascii="Book Antiqua" w:hAnsi="Book Antiqua"/>
          <w:color w:val="000000" w:themeColor="text1"/>
          <w:sz w:val="24"/>
          <w:szCs w:val="24"/>
        </w:rPr>
      </w:pPr>
      <w:r w:rsidRPr="009164A7">
        <w:rPr>
          <w:rFonts w:ascii="Book Antiqua" w:hAnsi="Book Antiqua"/>
          <w:smallCaps/>
          <w:color w:val="000000" w:themeColor="text1"/>
          <w:sz w:val="24"/>
          <w:szCs w:val="24"/>
        </w:rPr>
        <w:t xml:space="preserve">Restatement (Third) of Torts: </w:t>
      </w:r>
      <w:r>
        <w:rPr>
          <w:rFonts w:ascii="Book Antiqua" w:hAnsi="Book Antiqua"/>
          <w:smallCaps/>
          <w:color w:val="000000" w:themeColor="text1"/>
          <w:sz w:val="24"/>
          <w:szCs w:val="24"/>
        </w:rPr>
        <w:t>Miscellaneous</w:t>
      </w:r>
      <w:r w:rsidRPr="009164A7">
        <w:rPr>
          <w:rFonts w:ascii="Book Antiqua" w:hAnsi="Book Antiqua"/>
          <w:smallCaps/>
          <w:color w:val="000000" w:themeColor="text1"/>
          <w:sz w:val="24"/>
          <w:szCs w:val="24"/>
        </w:rPr>
        <w:t xml:space="preserve"> Provisions </w:t>
      </w:r>
      <w:r w:rsidRPr="009164A7">
        <w:rPr>
          <w:rFonts w:ascii="Book Antiqua" w:hAnsi="Book Antiqua"/>
          <w:color w:val="000000" w:themeColor="text1"/>
          <w:sz w:val="24"/>
          <w:szCs w:val="24"/>
        </w:rPr>
        <w:t xml:space="preserve">(Tentative Draft No. </w:t>
      </w:r>
      <w:r>
        <w:rPr>
          <w:rFonts w:ascii="Book Antiqua" w:hAnsi="Book Antiqua"/>
          <w:color w:val="000000" w:themeColor="text1"/>
          <w:sz w:val="24"/>
          <w:szCs w:val="24"/>
        </w:rPr>
        <w:t>4</w:t>
      </w:r>
      <w:r w:rsidRPr="009164A7">
        <w:rPr>
          <w:rFonts w:ascii="Book Antiqua" w:hAnsi="Book Antiqua"/>
          <w:color w:val="000000" w:themeColor="text1"/>
          <w:sz w:val="24"/>
          <w:szCs w:val="24"/>
        </w:rPr>
        <w:t>, 202</w:t>
      </w:r>
      <w:r>
        <w:rPr>
          <w:rFonts w:ascii="Book Antiqua" w:hAnsi="Book Antiqua"/>
          <w:color w:val="000000" w:themeColor="text1"/>
          <w:sz w:val="24"/>
          <w:szCs w:val="24"/>
        </w:rPr>
        <w:t>5</w:t>
      </w:r>
      <w:r w:rsidRPr="009164A7">
        <w:rPr>
          <w:rFonts w:ascii="Book Antiqua" w:hAnsi="Book Antiqua"/>
          <w:color w:val="000000" w:themeColor="text1"/>
          <w:sz w:val="24"/>
          <w:szCs w:val="24"/>
        </w:rPr>
        <w:t xml:space="preserve">), </w:t>
      </w:r>
      <w:r w:rsidRPr="009164A7">
        <w:rPr>
          <w:rFonts w:ascii="Book Antiqua" w:hAnsi="Book Antiqua"/>
          <w:i/>
          <w:color w:val="000000" w:themeColor="text1"/>
          <w:sz w:val="24"/>
          <w:szCs w:val="24"/>
        </w:rPr>
        <w:t>with</w:t>
      </w:r>
      <w:r w:rsidRPr="009164A7">
        <w:rPr>
          <w:rFonts w:ascii="Book Antiqua" w:hAnsi="Book Antiqua"/>
          <w:color w:val="000000" w:themeColor="text1"/>
          <w:sz w:val="24"/>
          <w:szCs w:val="24"/>
        </w:rPr>
        <w:t xml:space="preserve"> Michael D. Green</w:t>
      </w:r>
    </w:p>
    <w:p w14:paraId="386865F0" w14:textId="77777777" w:rsidR="005D136A" w:rsidRDefault="005D136A" w:rsidP="005D136A">
      <w:pPr>
        <w:spacing w:after="280"/>
        <w:outlineLvl w:val="0"/>
        <w:rPr>
          <w:rFonts w:ascii="Book Antiqua" w:hAnsi="Book Antiqua"/>
          <w:color w:val="000000" w:themeColor="text1"/>
          <w:sz w:val="24"/>
          <w:szCs w:val="24"/>
        </w:rPr>
      </w:pPr>
      <w:r w:rsidRPr="009164A7">
        <w:rPr>
          <w:rFonts w:ascii="Book Antiqua" w:hAnsi="Book Antiqua"/>
          <w:smallCaps/>
          <w:color w:val="000000" w:themeColor="text1"/>
          <w:sz w:val="24"/>
          <w:szCs w:val="24"/>
        </w:rPr>
        <w:t xml:space="preserve">Restatement (Third) of Torts: </w:t>
      </w:r>
      <w:r>
        <w:rPr>
          <w:rFonts w:ascii="Book Antiqua" w:hAnsi="Book Antiqua"/>
          <w:smallCaps/>
          <w:color w:val="000000" w:themeColor="text1"/>
          <w:sz w:val="24"/>
          <w:szCs w:val="24"/>
        </w:rPr>
        <w:t>Miscellaneous</w:t>
      </w:r>
      <w:r w:rsidRPr="009164A7">
        <w:rPr>
          <w:rFonts w:ascii="Book Antiqua" w:hAnsi="Book Antiqua"/>
          <w:smallCaps/>
          <w:color w:val="000000" w:themeColor="text1"/>
          <w:sz w:val="24"/>
          <w:szCs w:val="24"/>
        </w:rPr>
        <w:t xml:space="preserve"> Provisions </w:t>
      </w:r>
      <w:r w:rsidRPr="009164A7">
        <w:rPr>
          <w:rFonts w:ascii="Book Antiqua" w:hAnsi="Book Antiqua"/>
          <w:color w:val="000000" w:themeColor="text1"/>
          <w:sz w:val="24"/>
          <w:szCs w:val="24"/>
        </w:rPr>
        <w:t xml:space="preserve">(Tentative Draft No. </w:t>
      </w:r>
      <w:r>
        <w:rPr>
          <w:rFonts w:ascii="Book Antiqua" w:hAnsi="Book Antiqua"/>
          <w:color w:val="000000" w:themeColor="text1"/>
          <w:sz w:val="24"/>
          <w:szCs w:val="24"/>
        </w:rPr>
        <w:t>3</w:t>
      </w:r>
      <w:r w:rsidRPr="009164A7">
        <w:rPr>
          <w:rFonts w:ascii="Book Antiqua" w:hAnsi="Book Antiqua"/>
          <w:color w:val="000000" w:themeColor="text1"/>
          <w:sz w:val="24"/>
          <w:szCs w:val="24"/>
        </w:rPr>
        <w:t>, 202</w:t>
      </w:r>
      <w:r>
        <w:rPr>
          <w:rFonts w:ascii="Book Antiqua" w:hAnsi="Book Antiqua"/>
          <w:color w:val="000000" w:themeColor="text1"/>
          <w:sz w:val="24"/>
          <w:szCs w:val="24"/>
        </w:rPr>
        <w:t>4</w:t>
      </w:r>
      <w:r w:rsidRPr="009164A7">
        <w:rPr>
          <w:rFonts w:ascii="Book Antiqua" w:hAnsi="Book Antiqua"/>
          <w:color w:val="000000" w:themeColor="text1"/>
          <w:sz w:val="24"/>
          <w:szCs w:val="24"/>
        </w:rPr>
        <w:t xml:space="preserve">), </w:t>
      </w:r>
      <w:r w:rsidRPr="009164A7">
        <w:rPr>
          <w:rFonts w:ascii="Book Antiqua" w:hAnsi="Book Antiqua"/>
          <w:i/>
          <w:color w:val="000000" w:themeColor="text1"/>
          <w:sz w:val="24"/>
          <w:szCs w:val="24"/>
        </w:rPr>
        <w:t>with</w:t>
      </w:r>
      <w:r w:rsidRPr="009164A7">
        <w:rPr>
          <w:rFonts w:ascii="Book Antiqua" w:hAnsi="Book Antiqua"/>
          <w:color w:val="000000" w:themeColor="text1"/>
          <w:sz w:val="24"/>
          <w:szCs w:val="24"/>
        </w:rPr>
        <w:t xml:space="preserve"> Michael D. Green</w:t>
      </w:r>
    </w:p>
    <w:p w14:paraId="7575DC96" w14:textId="60CE566C" w:rsidR="005D136A" w:rsidRDefault="005D136A" w:rsidP="005D136A">
      <w:pPr>
        <w:spacing w:after="280"/>
        <w:outlineLvl w:val="0"/>
        <w:rPr>
          <w:rFonts w:ascii="Book Antiqua" w:hAnsi="Book Antiqua"/>
          <w:color w:val="000000" w:themeColor="text1"/>
          <w:sz w:val="24"/>
          <w:szCs w:val="24"/>
        </w:rPr>
      </w:pPr>
      <w:r w:rsidRPr="009164A7">
        <w:rPr>
          <w:rFonts w:ascii="Book Antiqua" w:hAnsi="Book Antiqua"/>
          <w:smallCaps/>
          <w:color w:val="000000" w:themeColor="text1"/>
          <w:sz w:val="24"/>
          <w:szCs w:val="24"/>
        </w:rPr>
        <w:t>Restatement (Third) of Torts:</w:t>
      </w:r>
      <w:r>
        <w:rPr>
          <w:rFonts w:ascii="Book Antiqua" w:hAnsi="Book Antiqua"/>
          <w:smallCaps/>
          <w:color w:val="000000" w:themeColor="text1"/>
          <w:sz w:val="24"/>
          <w:szCs w:val="24"/>
        </w:rPr>
        <w:t xml:space="preserve"> Medical Malpractice </w:t>
      </w:r>
      <w:r w:rsidRPr="009164A7">
        <w:rPr>
          <w:rFonts w:ascii="Book Antiqua" w:hAnsi="Book Antiqua"/>
          <w:color w:val="000000" w:themeColor="text1"/>
          <w:sz w:val="24"/>
          <w:szCs w:val="24"/>
        </w:rPr>
        <w:t>(Tentative Draft No. 2, 202</w:t>
      </w:r>
      <w:r>
        <w:rPr>
          <w:rFonts w:ascii="Book Antiqua" w:hAnsi="Book Antiqua"/>
          <w:color w:val="000000" w:themeColor="text1"/>
          <w:sz w:val="24"/>
          <w:szCs w:val="24"/>
        </w:rPr>
        <w:t>4</w:t>
      </w:r>
      <w:r w:rsidRPr="009164A7">
        <w:rPr>
          <w:rFonts w:ascii="Book Antiqua" w:hAnsi="Book Antiqua"/>
          <w:color w:val="000000" w:themeColor="text1"/>
          <w:sz w:val="24"/>
          <w:szCs w:val="24"/>
        </w:rPr>
        <w:t>)</w:t>
      </w:r>
      <w:r>
        <w:rPr>
          <w:rFonts w:ascii="Book Antiqua" w:hAnsi="Book Antiqua"/>
          <w:color w:val="000000" w:themeColor="text1"/>
          <w:sz w:val="24"/>
          <w:szCs w:val="24"/>
        </w:rPr>
        <w:t xml:space="preserve">, </w:t>
      </w:r>
      <w:r w:rsidRPr="005D136A">
        <w:rPr>
          <w:rFonts w:ascii="Book Antiqua" w:hAnsi="Book Antiqua"/>
          <w:i/>
          <w:iCs/>
          <w:color w:val="000000" w:themeColor="text1"/>
          <w:sz w:val="24"/>
          <w:szCs w:val="24"/>
        </w:rPr>
        <w:t>with</w:t>
      </w:r>
      <w:r>
        <w:rPr>
          <w:rFonts w:ascii="Book Antiqua" w:hAnsi="Book Antiqua"/>
          <w:color w:val="000000" w:themeColor="text1"/>
          <w:sz w:val="24"/>
          <w:szCs w:val="24"/>
        </w:rPr>
        <w:t xml:space="preserve"> Mark Hall &amp; </w:t>
      </w:r>
      <w:r w:rsidRPr="009164A7">
        <w:rPr>
          <w:rFonts w:ascii="Book Antiqua" w:hAnsi="Book Antiqua"/>
          <w:color w:val="000000" w:themeColor="text1"/>
          <w:sz w:val="24"/>
          <w:szCs w:val="24"/>
        </w:rPr>
        <w:t>Michael D. Green</w:t>
      </w:r>
    </w:p>
    <w:p w14:paraId="0C7241C8" w14:textId="77777777" w:rsidR="005D136A" w:rsidRDefault="005D136A" w:rsidP="005D136A">
      <w:pPr>
        <w:spacing w:after="280"/>
        <w:outlineLvl w:val="0"/>
        <w:rPr>
          <w:rFonts w:ascii="Book Antiqua" w:hAnsi="Book Antiqua"/>
          <w:color w:val="000000" w:themeColor="text1"/>
          <w:sz w:val="24"/>
          <w:szCs w:val="24"/>
        </w:rPr>
      </w:pPr>
      <w:bookmarkStart w:id="26" w:name="_Hlk170050584"/>
      <w:bookmarkStart w:id="27" w:name="_Hlk170050572"/>
      <w:r w:rsidRPr="009164A7">
        <w:rPr>
          <w:rFonts w:ascii="Book Antiqua" w:hAnsi="Book Antiqua"/>
          <w:smallCaps/>
          <w:color w:val="000000" w:themeColor="text1"/>
          <w:sz w:val="24"/>
          <w:szCs w:val="24"/>
        </w:rPr>
        <w:t xml:space="preserve">Restatement (Third) of Torts: </w:t>
      </w:r>
      <w:bookmarkEnd w:id="26"/>
      <w:r>
        <w:rPr>
          <w:rFonts w:ascii="Book Antiqua" w:hAnsi="Book Antiqua"/>
          <w:smallCaps/>
          <w:color w:val="000000" w:themeColor="text1"/>
          <w:sz w:val="24"/>
          <w:szCs w:val="24"/>
        </w:rPr>
        <w:t>Miscellaneous</w:t>
      </w:r>
      <w:r w:rsidRPr="009164A7">
        <w:rPr>
          <w:rFonts w:ascii="Book Antiqua" w:hAnsi="Book Antiqua"/>
          <w:smallCaps/>
          <w:color w:val="000000" w:themeColor="text1"/>
          <w:sz w:val="24"/>
          <w:szCs w:val="24"/>
        </w:rPr>
        <w:t xml:space="preserve"> Provisions </w:t>
      </w:r>
      <w:bookmarkStart w:id="28" w:name="_Hlk170050595"/>
      <w:r w:rsidRPr="009164A7">
        <w:rPr>
          <w:rFonts w:ascii="Book Antiqua" w:hAnsi="Book Antiqua"/>
          <w:color w:val="000000" w:themeColor="text1"/>
          <w:sz w:val="24"/>
          <w:szCs w:val="24"/>
        </w:rPr>
        <w:t>(Tentative Draft No. 2, 2023)</w:t>
      </w:r>
      <w:bookmarkEnd w:id="28"/>
      <w:r w:rsidRPr="009164A7">
        <w:rPr>
          <w:rFonts w:ascii="Book Antiqua" w:hAnsi="Book Antiqua"/>
          <w:color w:val="000000" w:themeColor="text1"/>
          <w:sz w:val="24"/>
          <w:szCs w:val="24"/>
        </w:rPr>
        <w:t xml:space="preserve">, </w:t>
      </w:r>
      <w:r w:rsidRPr="009164A7">
        <w:rPr>
          <w:rFonts w:ascii="Book Antiqua" w:hAnsi="Book Antiqua"/>
          <w:i/>
          <w:color w:val="000000" w:themeColor="text1"/>
          <w:sz w:val="24"/>
          <w:szCs w:val="24"/>
        </w:rPr>
        <w:t>with</w:t>
      </w:r>
      <w:r w:rsidRPr="009164A7">
        <w:rPr>
          <w:rFonts w:ascii="Book Antiqua" w:hAnsi="Book Antiqua"/>
          <w:color w:val="000000" w:themeColor="text1"/>
          <w:sz w:val="24"/>
          <w:szCs w:val="24"/>
        </w:rPr>
        <w:t xml:space="preserve"> </w:t>
      </w:r>
      <w:bookmarkStart w:id="29" w:name="_Hlk170050607"/>
      <w:r w:rsidRPr="009164A7">
        <w:rPr>
          <w:rFonts w:ascii="Book Antiqua" w:hAnsi="Book Antiqua"/>
          <w:color w:val="000000" w:themeColor="text1"/>
          <w:sz w:val="24"/>
          <w:szCs w:val="24"/>
        </w:rPr>
        <w:t>Michael D. Green</w:t>
      </w:r>
      <w:bookmarkEnd w:id="29"/>
    </w:p>
    <w:p w14:paraId="00F61618" w14:textId="2A75CD4B" w:rsidR="005D136A" w:rsidRPr="009164A7" w:rsidRDefault="005D136A" w:rsidP="005D136A">
      <w:pPr>
        <w:spacing w:after="280"/>
        <w:outlineLvl w:val="0"/>
        <w:rPr>
          <w:rFonts w:ascii="Book Antiqua" w:hAnsi="Book Antiqua"/>
          <w:color w:val="000000" w:themeColor="text1"/>
          <w:sz w:val="24"/>
          <w:szCs w:val="24"/>
        </w:rPr>
      </w:pPr>
      <w:bookmarkStart w:id="30" w:name="_Hlk170050629"/>
      <w:r w:rsidRPr="009164A7">
        <w:rPr>
          <w:rFonts w:ascii="Book Antiqua" w:hAnsi="Book Antiqua"/>
          <w:smallCaps/>
          <w:color w:val="000000" w:themeColor="text1"/>
          <w:sz w:val="24"/>
          <w:szCs w:val="24"/>
        </w:rPr>
        <w:t>Restatement (Third) of Torts:</w:t>
      </w:r>
      <w:r>
        <w:rPr>
          <w:rFonts w:ascii="Book Antiqua" w:hAnsi="Book Antiqua"/>
          <w:smallCaps/>
          <w:color w:val="000000" w:themeColor="text1"/>
          <w:sz w:val="24"/>
          <w:szCs w:val="24"/>
        </w:rPr>
        <w:t xml:space="preserve"> Medical Malpractice </w:t>
      </w:r>
      <w:r w:rsidRPr="009164A7">
        <w:rPr>
          <w:rFonts w:ascii="Book Antiqua" w:hAnsi="Book Antiqua"/>
          <w:color w:val="000000" w:themeColor="text1"/>
          <w:sz w:val="24"/>
          <w:szCs w:val="24"/>
        </w:rPr>
        <w:t xml:space="preserve">(Tentative Draft No. </w:t>
      </w:r>
      <w:r>
        <w:rPr>
          <w:rFonts w:ascii="Book Antiqua" w:hAnsi="Book Antiqua"/>
          <w:color w:val="000000" w:themeColor="text1"/>
          <w:sz w:val="24"/>
          <w:szCs w:val="24"/>
        </w:rPr>
        <w:t>1</w:t>
      </w:r>
      <w:r w:rsidRPr="009164A7">
        <w:rPr>
          <w:rFonts w:ascii="Book Antiqua" w:hAnsi="Book Antiqua"/>
          <w:color w:val="000000" w:themeColor="text1"/>
          <w:sz w:val="24"/>
          <w:szCs w:val="24"/>
        </w:rPr>
        <w:t>, 2023)</w:t>
      </w:r>
      <w:r>
        <w:rPr>
          <w:rFonts w:ascii="Book Antiqua" w:hAnsi="Book Antiqua"/>
          <w:color w:val="000000" w:themeColor="text1"/>
          <w:sz w:val="24"/>
          <w:szCs w:val="24"/>
        </w:rPr>
        <w:t xml:space="preserve">, </w:t>
      </w:r>
      <w:r w:rsidRPr="005D136A">
        <w:rPr>
          <w:rFonts w:ascii="Book Antiqua" w:hAnsi="Book Antiqua"/>
          <w:i/>
          <w:iCs/>
          <w:color w:val="000000" w:themeColor="text1"/>
          <w:sz w:val="24"/>
          <w:szCs w:val="24"/>
        </w:rPr>
        <w:t>with</w:t>
      </w:r>
      <w:r>
        <w:rPr>
          <w:rFonts w:ascii="Book Antiqua" w:hAnsi="Book Antiqua"/>
          <w:color w:val="000000" w:themeColor="text1"/>
          <w:sz w:val="24"/>
          <w:szCs w:val="24"/>
        </w:rPr>
        <w:t xml:space="preserve"> Mark Hall &amp; </w:t>
      </w:r>
      <w:r w:rsidRPr="009164A7">
        <w:rPr>
          <w:rFonts w:ascii="Book Antiqua" w:hAnsi="Book Antiqua"/>
          <w:color w:val="000000" w:themeColor="text1"/>
          <w:sz w:val="24"/>
          <w:szCs w:val="24"/>
        </w:rPr>
        <w:t>Michael D. Green</w:t>
      </w:r>
      <w:bookmarkEnd w:id="27"/>
      <w:bookmarkEnd w:id="30"/>
    </w:p>
    <w:p w14:paraId="2FD4EDC0" w14:textId="1835D014" w:rsidR="005D136A" w:rsidRPr="0069076C" w:rsidRDefault="00901B91" w:rsidP="0069076C">
      <w:pPr>
        <w:spacing w:after="280"/>
        <w:outlineLvl w:val="0"/>
        <w:rPr>
          <w:rFonts w:ascii="Book Antiqua" w:hAnsi="Book Antiqua"/>
          <w:color w:val="000000" w:themeColor="text1"/>
          <w:sz w:val="24"/>
          <w:szCs w:val="24"/>
        </w:rPr>
      </w:pPr>
      <w:bookmarkStart w:id="31" w:name="OLE_LINK431"/>
      <w:bookmarkStart w:id="32" w:name="OLE_LINK432"/>
      <w:bookmarkStart w:id="33" w:name="OLE_LINK467"/>
      <w:bookmarkStart w:id="34" w:name="OLE_LINK1169"/>
      <w:bookmarkStart w:id="35" w:name="OLE_LINK643"/>
      <w:bookmarkStart w:id="36" w:name="OLE_LINK644"/>
      <w:r w:rsidRPr="009164A7">
        <w:rPr>
          <w:rFonts w:ascii="Book Antiqua" w:hAnsi="Book Antiqua"/>
          <w:smallCaps/>
          <w:color w:val="000000" w:themeColor="text1"/>
          <w:sz w:val="24"/>
          <w:szCs w:val="24"/>
        </w:rPr>
        <w:t xml:space="preserve">Restatement (Third) of Torts: Concluding Provisions </w:t>
      </w:r>
      <w:r w:rsidRPr="009164A7">
        <w:rPr>
          <w:rFonts w:ascii="Book Antiqua" w:hAnsi="Book Antiqua"/>
          <w:color w:val="000000" w:themeColor="text1"/>
          <w:sz w:val="24"/>
          <w:szCs w:val="24"/>
        </w:rPr>
        <w:t>(</w:t>
      </w:r>
      <w:r w:rsidR="0059482B" w:rsidRPr="009164A7">
        <w:rPr>
          <w:rFonts w:ascii="Book Antiqua" w:hAnsi="Book Antiqua"/>
          <w:color w:val="000000" w:themeColor="text1"/>
          <w:sz w:val="24"/>
          <w:szCs w:val="24"/>
        </w:rPr>
        <w:t>Tentative Draft</w:t>
      </w:r>
      <w:r w:rsidRPr="009164A7">
        <w:rPr>
          <w:rFonts w:ascii="Book Antiqua" w:hAnsi="Book Antiqua"/>
          <w:color w:val="000000" w:themeColor="text1"/>
          <w:sz w:val="24"/>
          <w:szCs w:val="24"/>
        </w:rPr>
        <w:t xml:space="preserve"> </w:t>
      </w:r>
      <w:r w:rsidR="00F10E27" w:rsidRPr="009164A7">
        <w:rPr>
          <w:rFonts w:ascii="Book Antiqua" w:hAnsi="Book Antiqua"/>
          <w:color w:val="000000" w:themeColor="text1"/>
          <w:sz w:val="24"/>
          <w:szCs w:val="24"/>
        </w:rPr>
        <w:t xml:space="preserve">No. </w:t>
      </w:r>
      <w:r w:rsidRPr="009164A7">
        <w:rPr>
          <w:rFonts w:ascii="Book Antiqua" w:hAnsi="Book Antiqua"/>
          <w:color w:val="000000" w:themeColor="text1"/>
          <w:sz w:val="24"/>
          <w:szCs w:val="24"/>
        </w:rPr>
        <w:t xml:space="preserve">1, </w:t>
      </w:r>
      <w:r w:rsidR="0059482B" w:rsidRPr="009164A7">
        <w:rPr>
          <w:rFonts w:ascii="Book Antiqua" w:hAnsi="Book Antiqua"/>
          <w:color w:val="000000" w:themeColor="text1"/>
          <w:sz w:val="24"/>
          <w:szCs w:val="24"/>
        </w:rPr>
        <w:t>2022</w:t>
      </w:r>
      <w:r w:rsidRPr="009164A7">
        <w:rPr>
          <w:rFonts w:ascii="Book Antiqua" w:hAnsi="Book Antiqua"/>
          <w:color w:val="000000" w:themeColor="text1"/>
          <w:sz w:val="24"/>
          <w:szCs w:val="24"/>
        </w:rPr>
        <w:t xml:space="preserve">), </w:t>
      </w:r>
      <w:r w:rsidRPr="009164A7">
        <w:rPr>
          <w:rFonts w:ascii="Book Antiqua" w:hAnsi="Book Antiqua"/>
          <w:i/>
          <w:color w:val="000000" w:themeColor="text1"/>
          <w:sz w:val="24"/>
          <w:szCs w:val="24"/>
        </w:rPr>
        <w:t>with</w:t>
      </w:r>
      <w:r w:rsidRPr="009164A7">
        <w:rPr>
          <w:rFonts w:ascii="Book Antiqua" w:hAnsi="Book Antiqua"/>
          <w:color w:val="000000" w:themeColor="text1"/>
          <w:sz w:val="24"/>
          <w:szCs w:val="24"/>
        </w:rPr>
        <w:t xml:space="preserve"> Michael D. Gree</w:t>
      </w:r>
      <w:bookmarkEnd w:id="20"/>
      <w:bookmarkEnd w:id="21"/>
      <w:bookmarkEnd w:id="31"/>
      <w:bookmarkEnd w:id="32"/>
      <w:bookmarkEnd w:id="33"/>
      <w:bookmarkEnd w:id="34"/>
      <w:bookmarkEnd w:id="35"/>
      <w:bookmarkEnd w:id="36"/>
      <w:r w:rsidR="0069076C">
        <w:rPr>
          <w:rFonts w:ascii="Book Antiqua" w:hAnsi="Book Antiqua"/>
          <w:color w:val="000000" w:themeColor="text1"/>
          <w:sz w:val="24"/>
          <w:szCs w:val="24"/>
        </w:rPr>
        <w:t>n</w:t>
      </w:r>
    </w:p>
    <w:p w14:paraId="39E0F797" w14:textId="77777777" w:rsidR="005D136A" w:rsidRDefault="005D136A" w:rsidP="00255353">
      <w:pPr>
        <w:spacing w:after="0"/>
        <w:rPr>
          <w:rFonts w:ascii="Book Antiqua" w:hAnsi="Book Antiqua"/>
          <w:smallCaps/>
          <w:color w:val="000000" w:themeColor="text1"/>
          <w:sz w:val="24"/>
          <w:szCs w:val="24"/>
        </w:rPr>
      </w:pPr>
    </w:p>
    <w:p w14:paraId="0FB25D26" w14:textId="16B1B106" w:rsidR="00255353" w:rsidRPr="009164A7" w:rsidRDefault="00255353" w:rsidP="00255353">
      <w:pPr>
        <w:spacing w:after="0"/>
        <w:rPr>
          <w:rFonts w:ascii="Book Antiqua" w:hAnsi="Book Antiqua"/>
          <w:color w:val="000000" w:themeColor="text1"/>
          <w:sz w:val="28"/>
          <w:szCs w:val="28"/>
        </w:rPr>
      </w:pPr>
      <w:r w:rsidRPr="009164A7">
        <w:rPr>
          <w:rFonts w:ascii="Book Antiqua" w:hAnsi="Book Antiqua"/>
          <w:color w:val="000000" w:themeColor="text1"/>
          <w:sz w:val="28"/>
          <w:szCs w:val="28"/>
        </w:rPr>
        <w:t>SCHOLARLY PUBLICATIONS</w:t>
      </w:r>
    </w:p>
    <w:p w14:paraId="48AC2F54" w14:textId="77777777" w:rsidR="00255353" w:rsidRPr="009164A7" w:rsidRDefault="007C2099" w:rsidP="00255353">
      <w:pPr>
        <w:spacing w:after="0"/>
        <w:rPr>
          <w:rFonts w:ascii="Book Antiqua" w:hAnsi="Book Antiqua"/>
          <w:color w:val="000000" w:themeColor="text1"/>
        </w:rPr>
      </w:pPr>
      <w:r>
        <w:rPr>
          <w:rFonts w:ascii="Book Antiqua" w:hAnsi="Book Antiqua"/>
          <w:noProof/>
        </w:rPr>
        <mc:AlternateContent>
          <mc:Choice Requires="wps">
            <w:drawing>
              <wp:anchor distT="0" distB="0" distL="114300" distR="114300" simplePos="0" relativeHeight="251676672" behindDoc="0" locked="0" layoutInCell="1" allowOverlap="1" wp14:anchorId="3D56F649" wp14:editId="4C33262F">
                <wp:simplePos x="0" y="0"/>
                <wp:positionH relativeFrom="column">
                  <wp:posOffset>-15875</wp:posOffset>
                </wp:positionH>
                <wp:positionV relativeFrom="paragraph">
                  <wp:posOffset>17145</wp:posOffset>
                </wp:positionV>
                <wp:extent cx="6023610" cy="8255"/>
                <wp:effectExtent l="0" t="0" r="8890" b="4445"/>
                <wp:wrapNone/>
                <wp:docPr id="87819271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02361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22D82D" id="AutoShape 8" o:spid="_x0000_s1026" type="#_x0000_t32" style="position:absolute;margin-left:-1.25pt;margin-top:1.35pt;width:474.3pt;height:.6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">
                <o:lock v:ext="edit" shapetype="f"/>
              </v:shape>
            </w:pict>
          </mc:Fallback>
        </mc:AlternateContent>
      </w:r>
    </w:p>
    <w:p w14:paraId="7864BBF0" w14:textId="7A6196EA" w:rsidR="009B2327" w:rsidRDefault="009B2327" w:rsidP="009B2327">
      <w:pPr>
        <w:spacing w:after="240"/>
        <w:outlineLvl w:val="0"/>
        <w:rPr>
          <w:rFonts w:ascii="Book Antiqua" w:hAnsi="Book Antiqua"/>
          <w:color w:val="000000" w:themeColor="text1"/>
          <w:sz w:val="24"/>
          <w:szCs w:val="24"/>
        </w:rPr>
      </w:pPr>
      <w:bookmarkStart w:id="37" w:name="OLE_LINK474"/>
      <w:bookmarkStart w:id="38" w:name="OLE_LINK475"/>
      <w:bookmarkStart w:id="39" w:name="OLE_LINK1165"/>
      <w:bookmarkStart w:id="40" w:name="OLE_LINK433"/>
      <w:bookmarkStart w:id="41" w:name="OLE_LINK434"/>
      <w:bookmarkStart w:id="42" w:name="OLE_LINK456"/>
      <w:bookmarkStart w:id="43" w:name="OLE_LINK457"/>
      <w:bookmarkStart w:id="44" w:name="OLE_LINK1"/>
      <w:bookmarkStart w:id="45" w:name="OLE_LINK2"/>
      <w:r w:rsidRPr="006B5E01">
        <w:rPr>
          <w:rFonts w:ascii="Book Antiqua" w:hAnsi="Book Antiqua"/>
          <w:smallCaps/>
          <w:color w:val="000000" w:themeColor="text1"/>
          <w:sz w:val="24"/>
          <w:szCs w:val="24"/>
        </w:rPr>
        <w:t>Rethinking the Lawyers’ Monopoly: Access to Justice and the Future of Legal Services</w:t>
      </w:r>
      <w:r>
        <w:rPr>
          <w:rFonts w:ascii="Book Antiqua" w:hAnsi="Book Antiqua"/>
          <w:color w:val="000000" w:themeColor="text1"/>
          <w:sz w:val="24"/>
          <w:szCs w:val="24"/>
        </w:rPr>
        <w:t xml:space="preserve"> (with David Freeman Engstrom)</w:t>
      </w:r>
      <w:r w:rsidR="005A57DD">
        <w:rPr>
          <w:rFonts w:ascii="Book Antiqua" w:hAnsi="Book Antiqua"/>
          <w:color w:val="000000" w:themeColor="text1"/>
          <w:sz w:val="24"/>
          <w:szCs w:val="24"/>
        </w:rPr>
        <w:t xml:space="preserve"> </w:t>
      </w:r>
      <w:r>
        <w:rPr>
          <w:rFonts w:ascii="Book Antiqua" w:hAnsi="Book Antiqua"/>
          <w:color w:val="000000" w:themeColor="text1"/>
          <w:sz w:val="24"/>
          <w:szCs w:val="24"/>
        </w:rPr>
        <w:t>(</w:t>
      </w:r>
      <w:r w:rsidR="005A57DD">
        <w:rPr>
          <w:rFonts w:ascii="Book Antiqua" w:hAnsi="Book Antiqua"/>
          <w:color w:val="000000" w:themeColor="text1"/>
          <w:sz w:val="24"/>
          <w:szCs w:val="24"/>
        </w:rPr>
        <w:t xml:space="preserve">edited volume, </w:t>
      </w:r>
      <w:r>
        <w:rPr>
          <w:rFonts w:ascii="Book Antiqua" w:hAnsi="Book Antiqua"/>
          <w:color w:val="000000" w:themeColor="text1"/>
          <w:sz w:val="24"/>
          <w:szCs w:val="24"/>
        </w:rPr>
        <w:t>forthcoming 202</w:t>
      </w:r>
      <w:r w:rsidR="008369B4">
        <w:rPr>
          <w:rFonts w:ascii="Book Antiqua" w:hAnsi="Book Antiqua"/>
          <w:color w:val="000000" w:themeColor="text1"/>
          <w:sz w:val="24"/>
          <w:szCs w:val="24"/>
        </w:rPr>
        <w:t>5</w:t>
      </w:r>
      <w:r>
        <w:rPr>
          <w:rFonts w:ascii="Book Antiqua" w:hAnsi="Book Antiqua"/>
          <w:color w:val="000000" w:themeColor="text1"/>
          <w:sz w:val="24"/>
          <w:szCs w:val="24"/>
        </w:rPr>
        <w:t>, Cambridge University Press)</w:t>
      </w:r>
    </w:p>
    <w:p w14:paraId="0B352A13" w14:textId="398FB246" w:rsidR="005D136A" w:rsidRDefault="005D136A" w:rsidP="009B2327">
      <w:pPr>
        <w:spacing w:after="240"/>
        <w:outlineLvl w:val="0"/>
        <w:rPr>
          <w:rFonts w:ascii="Book Antiqua" w:hAnsi="Book Antiqua"/>
          <w:color w:val="000000" w:themeColor="text1"/>
          <w:sz w:val="24"/>
          <w:szCs w:val="24"/>
        </w:rPr>
      </w:pPr>
      <w:r w:rsidRPr="005D136A">
        <w:rPr>
          <w:rFonts w:ascii="Book Antiqua" w:hAnsi="Book Antiqua"/>
          <w:i/>
          <w:iCs/>
          <w:color w:val="000000" w:themeColor="text1"/>
          <w:sz w:val="24"/>
          <w:szCs w:val="24"/>
        </w:rPr>
        <w:t>Envisioning the Future of Legal Services, in</w:t>
      </w:r>
      <w:r w:rsidRPr="005D136A">
        <w:rPr>
          <w:rFonts w:ascii="Book Antiqua" w:hAnsi="Book Antiqua"/>
          <w:color w:val="000000" w:themeColor="text1"/>
          <w:sz w:val="24"/>
          <w:szCs w:val="24"/>
        </w:rPr>
        <w:t xml:space="preserve"> </w:t>
      </w:r>
      <w:r w:rsidRPr="005D136A">
        <w:rPr>
          <w:rFonts w:ascii="Book Antiqua" w:hAnsi="Book Antiqua"/>
          <w:smallCaps/>
          <w:color w:val="000000" w:themeColor="text1"/>
          <w:sz w:val="24"/>
          <w:szCs w:val="24"/>
        </w:rPr>
        <w:t>Rethinking the Lawyers Monopoly</w:t>
      </w:r>
      <w:r>
        <w:rPr>
          <w:rFonts w:ascii="Book Antiqua" w:hAnsi="Book Antiqua"/>
          <w:color w:val="000000" w:themeColor="text1"/>
          <w:sz w:val="24"/>
          <w:szCs w:val="24"/>
        </w:rPr>
        <w:t xml:space="preserve"> </w:t>
      </w:r>
      <w:r w:rsidRPr="005D136A">
        <w:rPr>
          <w:rFonts w:ascii="Book Antiqua" w:hAnsi="Book Antiqua"/>
          <w:i/>
          <w:iCs/>
          <w:color w:val="000000" w:themeColor="text1"/>
          <w:sz w:val="24"/>
          <w:szCs w:val="24"/>
        </w:rPr>
        <w:t>supra</w:t>
      </w:r>
      <w:r w:rsidRPr="005D136A">
        <w:rPr>
          <w:rFonts w:ascii="Book Antiqua" w:hAnsi="Book Antiqua"/>
          <w:color w:val="000000" w:themeColor="text1"/>
          <w:sz w:val="24"/>
          <w:szCs w:val="24"/>
        </w:rPr>
        <w:t xml:space="preserve"> (with David Freeman Engstrom)</w:t>
      </w:r>
      <w:r>
        <w:rPr>
          <w:rFonts w:ascii="Book Antiqua" w:hAnsi="Book Antiqua"/>
          <w:color w:val="000000" w:themeColor="text1"/>
          <w:sz w:val="24"/>
          <w:szCs w:val="24"/>
        </w:rPr>
        <w:t xml:space="preserve"> </w:t>
      </w:r>
    </w:p>
    <w:p w14:paraId="02933272" w14:textId="326C4B82" w:rsidR="006F110C" w:rsidRDefault="006F110C" w:rsidP="006F110C">
      <w:pPr>
        <w:spacing w:after="240"/>
        <w:outlineLvl w:val="0"/>
        <w:rPr>
          <w:rFonts w:ascii="Book Antiqua" w:hAnsi="Book Antiqua"/>
          <w:color w:val="000000" w:themeColor="text1"/>
          <w:sz w:val="24"/>
          <w:szCs w:val="24"/>
        </w:rPr>
      </w:pPr>
      <w:r>
        <w:rPr>
          <w:rFonts w:ascii="Book Antiqua" w:hAnsi="Book Antiqua"/>
          <w:i/>
          <w:iCs/>
          <w:color w:val="000000" w:themeColor="text1"/>
          <w:sz w:val="24"/>
          <w:szCs w:val="24"/>
        </w:rPr>
        <w:t>Legal Insurance and Its Limits</w:t>
      </w:r>
      <w:r>
        <w:rPr>
          <w:rFonts w:ascii="Book Antiqua" w:hAnsi="Book Antiqua"/>
          <w:color w:val="000000" w:themeColor="text1"/>
          <w:sz w:val="24"/>
          <w:szCs w:val="24"/>
        </w:rPr>
        <w:t xml:space="preserve">, </w:t>
      </w:r>
      <w:r w:rsidR="0069076C">
        <w:rPr>
          <w:rFonts w:ascii="Book Antiqua" w:hAnsi="Book Antiqua"/>
          <w:color w:val="000000" w:themeColor="text1"/>
          <w:sz w:val="24"/>
          <w:szCs w:val="24"/>
        </w:rPr>
        <w:t xml:space="preserve">122 </w:t>
      </w:r>
      <w:r w:rsidR="0069076C" w:rsidRPr="0069076C">
        <w:rPr>
          <w:rFonts w:ascii="Book Antiqua" w:hAnsi="Book Antiqua"/>
          <w:smallCaps/>
          <w:color w:val="000000" w:themeColor="text1"/>
          <w:sz w:val="24"/>
          <w:szCs w:val="24"/>
        </w:rPr>
        <w:t>Mich. L. Rev</w:t>
      </w:r>
      <w:r w:rsidR="0069076C">
        <w:rPr>
          <w:rFonts w:ascii="Book Antiqua" w:hAnsi="Book Antiqua"/>
          <w:color w:val="000000" w:themeColor="text1"/>
          <w:sz w:val="24"/>
          <w:szCs w:val="24"/>
        </w:rPr>
        <w:t>. (forthcoming 2025)</w:t>
      </w:r>
    </w:p>
    <w:p w14:paraId="6C65DE32" w14:textId="69F370E0" w:rsidR="009923EE" w:rsidRDefault="009923EE" w:rsidP="006F110C">
      <w:pPr>
        <w:spacing w:after="240"/>
        <w:outlineLvl w:val="0"/>
        <w:rPr>
          <w:rFonts w:ascii="Book Antiqua" w:hAnsi="Book Antiqua"/>
          <w:color w:val="000000" w:themeColor="text1"/>
          <w:sz w:val="24"/>
          <w:szCs w:val="24"/>
        </w:rPr>
      </w:pPr>
      <w:r w:rsidRPr="009923EE">
        <w:rPr>
          <w:rFonts w:ascii="Book Antiqua" w:hAnsi="Book Antiqua"/>
          <w:i/>
          <w:iCs/>
          <w:color w:val="000000" w:themeColor="text1"/>
          <w:sz w:val="24"/>
          <w:szCs w:val="24"/>
        </w:rPr>
        <w:t>How a Rule 23(b)(2) Class Action Could Save Law Firms from Trump</w:t>
      </w:r>
      <w:r>
        <w:rPr>
          <w:rFonts w:ascii="Book Antiqua" w:hAnsi="Book Antiqua"/>
          <w:color w:val="000000" w:themeColor="text1"/>
          <w:sz w:val="24"/>
          <w:szCs w:val="24"/>
        </w:rPr>
        <w:t xml:space="preserve">, </w:t>
      </w:r>
      <w:r w:rsidRPr="009923EE">
        <w:rPr>
          <w:rFonts w:ascii="Book Antiqua" w:hAnsi="Book Antiqua"/>
          <w:color w:val="000000" w:themeColor="text1"/>
          <w:sz w:val="24"/>
          <w:szCs w:val="24"/>
        </w:rPr>
        <w:t xml:space="preserve">77 </w:t>
      </w:r>
      <w:r w:rsidRPr="009923EE">
        <w:rPr>
          <w:rFonts w:ascii="Book Antiqua" w:hAnsi="Book Antiqua"/>
          <w:smallCaps/>
          <w:color w:val="000000" w:themeColor="text1"/>
          <w:sz w:val="24"/>
          <w:szCs w:val="24"/>
        </w:rPr>
        <w:t>Stan. L. Rev. Online</w:t>
      </w:r>
      <w:r w:rsidRPr="009923EE">
        <w:rPr>
          <w:rFonts w:ascii="Book Antiqua" w:hAnsi="Book Antiqua"/>
          <w:color w:val="000000" w:themeColor="text1"/>
          <w:sz w:val="24"/>
          <w:szCs w:val="24"/>
        </w:rPr>
        <w:t xml:space="preserve"> </w:t>
      </w:r>
      <w:r w:rsidR="00594B5D">
        <w:rPr>
          <w:rFonts w:ascii="Book Antiqua" w:hAnsi="Book Antiqua"/>
          <w:color w:val="000000" w:themeColor="text1"/>
          <w:sz w:val="24"/>
          <w:szCs w:val="24"/>
        </w:rPr>
        <w:t xml:space="preserve">40 </w:t>
      </w:r>
      <w:r w:rsidRPr="009923EE">
        <w:rPr>
          <w:rFonts w:ascii="Book Antiqua" w:hAnsi="Book Antiqua"/>
          <w:color w:val="000000" w:themeColor="text1"/>
          <w:sz w:val="24"/>
          <w:szCs w:val="24"/>
        </w:rPr>
        <w:t>(2025)</w:t>
      </w:r>
      <w:r>
        <w:rPr>
          <w:rFonts w:ascii="Book Antiqua" w:hAnsi="Book Antiqua"/>
          <w:color w:val="000000" w:themeColor="text1"/>
          <w:sz w:val="24"/>
          <w:szCs w:val="24"/>
        </w:rPr>
        <w:t xml:space="preserve"> (with </w:t>
      </w:r>
      <w:r w:rsidRPr="009923EE">
        <w:rPr>
          <w:rFonts w:ascii="Book Antiqua" w:hAnsi="Book Antiqua"/>
          <w:color w:val="000000" w:themeColor="text1"/>
          <w:sz w:val="24"/>
          <w:szCs w:val="24"/>
        </w:rPr>
        <w:t>Jonah B. Gelbach &amp; David Marcus</w:t>
      </w:r>
      <w:r>
        <w:rPr>
          <w:rFonts w:ascii="Book Antiqua" w:hAnsi="Book Antiqua"/>
          <w:color w:val="000000" w:themeColor="text1"/>
          <w:sz w:val="24"/>
          <w:szCs w:val="24"/>
        </w:rPr>
        <w:t>)</w:t>
      </w:r>
    </w:p>
    <w:p w14:paraId="73064A3D" w14:textId="77777777" w:rsidR="009923EE" w:rsidRDefault="009923EE" w:rsidP="009923EE">
      <w:pPr>
        <w:spacing w:after="240"/>
        <w:outlineLvl w:val="0"/>
        <w:rPr>
          <w:rFonts w:ascii="Book Antiqua" w:hAnsi="Book Antiqua"/>
          <w:i/>
          <w:color w:val="000000" w:themeColor="text1"/>
          <w:sz w:val="24"/>
          <w:szCs w:val="24"/>
        </w:rPr>
      </w:pPr>
    </w:p>
    <w:p w14:paraId="65D0B260" w14:textId="77777777" w:rsidR="009923EE" w:rsidRDefault="009923EE" w:rsidP="009923EE">
      <w:pPr>
        <w:spacing w:after="240"/>
        <w:outlineLvl w:val="0"/>
        <w:rPr>
          <w:rFonts w:ascii="Book Antiqua" w:hAnsi="Book Antiqua"/>
          <w:i/>
          <w:color w:val="000000" w:themeColor="text1"/>
          <w:sz w:val="24"/>
          <w:szCs w:val="24"/>
        </w:rPr>
      </w:pPr>
    </w:p>
    <w:p w14:paraId="5F248C1B" w14:textId="1257FB2C" w:rsidR="009923EE" w:rsidRDefault="009923EE" w:rsidP="009923EE">
      <w:pPr>
        <w:spacing w:after="240"/>
        <w:outlineLvl w:val="0"/>
        <w:rPr>
          <w:rFonts w:ascii="Book Antiqua" w:hAnsi="Book Antiqua"/>
          <w:iCs/>
          <w:color w:val="000000" w:themeColor="text1"/>
          <w:sz w:val="24"/>
          <w:szCs w:val="24"/>
        </w:rPr>
      </w:pPr>
      <w:r w:rsidRPr="009164A7">
        <w:rPr>
          <w:rFonts w:ascii="Book Antiqua" w:hAnsi="Book Antiqua"/>
          <w:i/>
          <w:color w:val="000000" w:themeColor="text1"/>
          <w:sz w:val="24"/>
          <w:szCs w:val="24"/>
        </w:rPr>
        <w:t>Competition and Contingency Fees</w:t>
      </w:r>
      <w:r>
        <w:rPr>
          <w:rFonts w:ascii="Book Antiqua" w:hAnsi="Book Antiqua"/>
          <w:i/>
          <w:color w:val="000000" w:themeColor="text1"/>
          <w:sz w:val="24"/>
          <w:szCs w:val="24"/>
        </w:rPr>
        <w:t xml:space="preserve">, </w:t>
      </w:r>
      <w:r>
        <w:rPr>
          <w:rFonts w:ascii="Book Antiqua" w:hAnsi="Book Antiqua"/>
          <w:iCs/>
          <w:color w:val="000000" w:themeColor="text1"/>
          <w:sz w:val="24"/>
          <w:szCs w:val="24"/>
        </w:rPr>
        <w:t xml:space="preserve">114 </w:t>
      </w:r>
      <w:r w:rsidRPr="009923EE">
        <w:rPr>
          <w:rFonts w:ascii="Book Antiqua" w:hAnsi="Book Antiqua"/>
          <w:iCs/>
          <w:smallCaps/>
          <w:color w:val="000000" w:themeColor="text1"/>
          <w:sz w:val="24"/>
          <w:szCs w:val="24"/>
        </w:rPr>
        <w:t>Geo. L.J.</w:t>
      </w:r>
      <w:r>
        <w:rPr>
          <w:rFonts w:ascii="Book Antiqua" w:hAnsi="Book Antiqua"/>
          <w:iCs/>
          <w:color w:val="000000" w:themeColor="text1"/>
          <w:sz w:val="24"/>
          <w:szCs w:val="24"/>
        </w:rPr>
        <w:t xml:space="preserve"> (forthcoming 2026)</w:t>
      </w:r>
      <w:r>
        <w:rPr>
          <w:rFonts w:ascii="Book Antiqua" w:hAnsi="Book Antiqua"/>
          <w:i/>
          <w:color w:val="000000" w:themeColor="text1"/>
          <w:sz w:val="24"/>
          <w:szCs w:val="24"/>
        </w:rPr>
        <w:t xml:space="preserve"> </w:t>
      </w:r>
      <w:r>
        <w:rPr>
          <w:rFonts w:ascii="Book Antiqua" w:hAnsi="Book Antiqua"/>
          <w:iCs/>
          <w:color w:val="000000" w:themeColor="text1"/>
          <w:sz w:val="24"/>
          <w:szCs w:val="24"/>
        </w:rPr>
        <w:t>(with Brianne Holland-Stergar)</w:t>
      </w:r>
    </w:p>
    <w:p w14:paraId="0038CA4F" w14:textId="0969231A" w:rsidR="009923EE" w:rsidRPr="009923EE" w:rsidRDefault="009923EE" w:rsidP="009923EE">
      <w:pPr>
        <w:pStyle w:val="NormalWeb"/>
        <w:shd w:val="clear" w:color="auto" w:fill="FFFFFF"/>
        <w:spacing w:after="0"/>
        <w:rPr>
          <w:rFonts w:ascii="Book Antiqua" w:hAnsi="Book Antiqua"/>
          <w:color w:val="000000" w:themeColor="text1"/>
        </w:rPr>
      </w:pPr>
      <w:r w:rsidRPr="0063263E">
        <w:rPr>
          <w:rFonts w:ascii="Book Antiqua" w:hAnsi="Book Antiqua"/>
          <w:i/>
          <w:iCs/>
          <w:color w:val="000000"/>
        </w:rPr>
        <w:t>Shedding Light on Secret Settlements: An Empirical Study of California’s STAND Act</w:t>
      </w:r>
      <w:r w:rsidRPr="0063263E">
        <w:rPr>
          <w:rFonts w:ascii="Book Antiqua" w:hAnsi="Book Antiqua"/>
          <w:color w:val="000000"/>
        </w:rPr>
        <w:t xml:space="preserve">, 91 </w:t>
      </w:r>
      <w:r w:rsidRPr="0063263E">
        <w:rPr>
          <w:rFonts w:ascii="Book Antiqua" w:hAnsi="Book Antiqua"/>
          <w:smallCaps/>
          <w:color w:val="000000"/>
        </w:rPr>
        <w:t>Chi. L. Rev</w:t>
      </w:r>
      <w:r w:rsidRPr="0063263E">
        <w:rPr>
          <w:rFonts w:ascii="Book Antiqua" w:hAnsi="Book Antiqua"/>
          <w:color w:val="000000"/>
        </w:rPr>
        <w:t xml:space="preserve">. </w:t>
      </w:r>
      <w:r>
        <w:rPr>
          <w:rFonts w:ascii="Book Antiqua" w:hAnsi="Book Antiqua"/>
          <w:color w:val="000000"/>
        </w:rPr>
        <w:t xml:space="preserve">103 </w:t>
      </w:r>
      <w:r w:rsidRPr="0063263E">
        <w:rPr>
          <w:rFonts w:ascii="Book Antiqua" w:hAnsi="Book Antiqua"/>
          <w:color w:val="000000"/>
        </w:rPr>
        <w:t>(202</w:t>
      </w:r>
      <w:r>
        <w:rPr>
          <w:rFonts w:ascii="Book Antiqua" w:hAnsi="Book Antiqua"/>
          <w:color w:val="000000"/>
        </w:rPr>
        <w:t>5</w:t>
      </w:r>
      <w:r w:rsidRPr="0063263E">
        <w:rPr>
          <w:rFonts w:ascii="Book Antiqua" w:hAnsi="Book Antiqua"/>
          <w:color w:val="000000"/>
        </w:rPr>
        <w:t xml:space="preserve">) </w:t>
      </w:r>
      <w:r w:rsidRPr="0063263E">
        <w:rPr>
          <w:rFonts w:ascii="Book Antiqua" w:hAnsi="Book Antiqua"/>
          <w:color w:val="000000" w:themeColor="text1"/>
        </w:rPr>
        <w:t xml:space="preserve">(with David Freeman Engstrom, Jonah </w:t>
      </w:r>
      <w:r>
        <w:rPr>
          <w:rFonts w:ascii="Book Antiqua" w:hAnsi="Book Antiqua"/>
          <w:color w:val="000000" w:themeColor="text1"/>
        </w:rPr>
        <w:t xml:space="preserve">B. </w:t>
      </w:r>
      <w:r w:rsidRPr="0063263E">
        <w:rPr>
          <w:rFonts w:ascii="Book Antiqua" w:hAnsi="Book Antiqua"/>
          <w:color w:val="000000" w:themeColor="text1"/>
        </w:rPr>
        <w:t>Gelbach, Austin Peters, and Garrett Wen)</w:t>
      </w:r>
    </w:p>
    <w:p w14:paraId="14E3055E" w14:textId="1F26BFF6" w:rsidR="008369B4" w:rsidRPr="009923EE" w:rsidRDefault="009B2327" w:rsidP="009923EE">
      <w:pPr>
        <w:spacing w:after="240"/>
        <w:outlineLvl w:val="0"/>
        <w:rPr>
          <w:rFonts w:ascii="Book Antiqua" w:hAnsi="Book Antiqua"/>
          <w:color w:val="000000" w:themeColor="text1"/>
          <w:sz w:val="24"/>
          <w:szCs w:val="24"/>
        </w:rPr>
      </w:pPr>
      <w:r>
        <w:rPr>
          <w:rFonts w:ascii="Book Antiqua" w:hAnsi="Book Antiqua"/>
          <w:i/>
          <w:color w:val="000000" w:themeColor="text1"/>
          <w:sz w:val="24"/>
          <w:szCs w:val="24"/>
        </w:rPr>
        <w:t xml:space="preserve">Auto Clubs and the Lost Origins of the Access-to-Justice Crisis, </w:t>
      </w:r>
      <w:r w:rsidRPr="009B2327">
        <w:rPr>
          <w:rFonts w:ascii="Book Antiqua" w:hAnsi="Book Antiqua"/>
          <w:iCs/>
          <w:color w:val="000000" w:themeColor="text1"/>
          <w:sz w:val="24"/>
          <w:szCs w:val="24"/>
        </w:rPr>
        <w:t xml:space="preserve">134 </w:t>
      </w:r>
      <w:r w:rsidRPr="009B2327">
        <w:rPr>
          <w:rFonts w:ascii="Book Antiqua" w:hAnsi="Book Antiqua"/>
          <w:iCs/>
          <w:smallCaps/>
          <w:color w:val="000000" w:themeColor="text1"/>
          <w:sz w:val="24"/>
          <w:szCs w:val="24"/>
        </w:rPr>
        <w:t>Yale L.J</w:t>
      </w:r>
      <w:r w:rsidRPr="009B2327">
        <w:rPr>
          <w:rFonts w:ascii="Book Antiqua" w:hAnsi="Book Antiqua"/>
          <w:iCs/>
          <w:color w:val="000000" w:themeColor="text1"/>
          <w:sz w:val="24"/>
          <w:szCs w:val="24"/>
        </w:rPr>
        <w:t xml:space="preserve">. </w:t>
      </w:r>
      <w:r w:rsidR="008369B4">
        <w:rPr>
          <w:rFonts w:ascii="Book Antiqua" w:hAnsi="Book Antiqua"/>
          <w:iCs/>
          <w:color w:val="000000" w:themeColor="text1"/>
          <w:sz w:val="24"/>
          <w:szCs w:val="24"/>
        </w:rPr>
        <w:t>123 (</w:t>
      </w:r>
      <w:r w:rsidRPr="009B2327">
        <w:rPr>
          <w:rFonts w:ascii="Book Antiqua" w:hAnsi="Book Antiqua"/>
          <w:iCs/>
          <w:color w:val="000000" w:themeColor="text1"/>
          <w:sz w:val="24"/>
          <w:szCs w:val="24"/>
        </w:rPr>
        <w:t>2024) (with James Stone)</w:t>
      </w:r>
      <w:r w:rsidR="005D136A" w:rsidRPr="005D136A">
        <w:rPr>
          <w:rFonts w:ascii="Book Antiqua" w:hAnsi="Book Antiqua"/>
          <w:color w:val="000000" w:themeColor="text1"/>
          <w:sz w:val="24"/>
          <w:szCs w:val="24"/>
          <w:vertAlign w:val="superscript"/>
        </w:rPr>
        <w:t xml:space="preserve"> </w:t>
      </w:r>
      <w:bookmarkStart w:id="46" w:name="_Hlk184368211"/>
      <w:r w:rsidR="005D136A" w:rsidRPr="009164A7">
        <w:rPr>
          <w:rFonts w:ascii="Book Antiqua" w:hAnsi="Book Antiqua"/>
          <w:color w:val="000000" w:themeColor="text1"/>
          <w:sz w:val="24"/>
          <w:szCs w:val="24"/>
          <w:vertAlign w:val="superscript"/>
        </w:rPr>
        <w:t>‡</w:t>
      </w:r>
      <w:bookmarkEnd w:id="46"/>
      <w:r w:rsidR="008369B4">
        <w:rPr>
          <w:rFonts w:ascii="Book Antiqua" w:hAnsi="Book Antiqua"/>
          <w:color w:val="000000" w:themeColor="text1"/>
          <w:sz w:val="24"/>
          <w:szCs w:val="24"/>
          <w:vertAlign w:val="superscript"/>
        </w:rPr>
        <w:t xml:space="preserve"> </w:t>
      </w:r>
    </w:p>
    <w:p w14:paraId="33023401" w14:textId="70C3716B" w:rsidR="008369B4" w:rsidRPr="003E14CA" w:rsidRDefault="008369B4" w:rsidP="008369B4">
      <w:pPr>
        <w:pStyle w:val="NormalWeb"/>
        <w:shd w:val="clear" w:color="auto" w:fill="FFFFFF"/>
        <w:spacing w:after="0"/>
        <w:rPr>
          <w:rFonts w:ascii="Book Antiqua" w:hAnsi="Book Antiqua"/>
          <w:color w:val="000000" w:themeColor="text1"/>
        </w:rPr>
      </w:pPr>
      <w:r w:rsidRPr="0063263E">
        <w:rPr>
          <w:rFonts w:ascii="Book Antiqua" w:hAnsi="Book Antiqua"/>
          <w:i/>
          <w:iCs/>
          <w:color w:val="000000"/>
        </w:rPr>
        <w:t>Secrecy by Stipulation</w:t>
      </w:r>
      <w:r w:rsidRPr="0063263E">
        <w:rPr>
          <w:rFonts w:ascii="Book Antiqua" w:hAnsi="Book Antiqua"/>
          <w:color w:val="000000"/>
        </w:rPr>
        <w:t xml:space="preserve">, 74 </w:t>
      </w:r>
      <w:r w:rsidRPr="0063263E">
        <w:rPr>
          <w:rFonts w:ascii="Book Antiqua" w:hAnsi="Book Antiqua"/>
          <w:smallCaps/>
          <w:color w:val="000000"/>
        </w:rPr>
        <w:t>Duke L.J</w:t>
      </w:r>
      <w:r w:rsidRPr="0063263E">
        <w:rPr>
          <w:rFonts w:ascii="Book Antiqua" w:hAnsi="Book Antiqua"/>
          <w:color w:val="000000"/>
        </w:rPr>
        <w:t xml:space="preserve">. </w:t>
      </w:r>
      <w:r>
        <w:rPr>
          <w:rFonts w:ascii="Book Antiqua" w:hAnsi="Book Antiqua"/>
          <w:color w:val="000000"/>
        </w:rPr>
        <w:t xml:space="preserve">99 </w:t>
      </w:r>
      <w:r w:rsidRPr="0063263E">
        <w:rPr>
          <w:rFonts w:ascii="Book Antiqua" w:hAnsi="Book Antiqua"/>
          <w:color w:val="000000"/>
        </w:rPr>
        <w:t xml:space="preserve">(2024) </w:t>
      </w:r>
      <w:r w:rsidRPr="0063263E">
        <w:rPr>
          <w:rFonts w:ascii="Book Antiqua" w:hAnsi="Book Antiqua"/>
          <w:color w:val="000000" w:themeColor="text1"/>
        </w:rPr>
        <w:t xml:space="preserve">(with David Freeman Engstrom, Jonah </w:t>
      </w:r>
      <w:r>
        <w:rPr>
          <w:rFonts w:ascii="Book Antiqua" w:hAnsi="Book Antiqua"/>
          <w:color w:val="000000" w:themeColor="text1"/>
        </w:rPr>
        <w:t xml:space="preserve">B. </w:t>
      </w:r>
      <w:r w:rsidRPr="0063263E">
        <w:rPr>
          <w:rFonts w:ascii="Book Antiqua" w:hAnsi="Book Antiqua"/>
          <w:color w:val="000000" w:themeColor="text1"/>
        </w:rPr>
        <w:t>Gelbach, Austin Peters, and Aaron M. Schaffer-Neitz)</w:t>
      </w:r>
      <w:r w:rsidRPr="008369B4">
        <w:rPr>
          <w:rFonts w:ascii="Book Antiqua" w:hAnsi="Book Antiqua"/>
          <w:color w:val="000000" w:themeColor="text1"/>
          <w:vertAlign w:val="superscript"/>
        </w:rPr>
        <w:t xml:space="preserve"> </w:t>
      </w:r>
      <w:r w:rsidRPr="009164A7">
        <w:rPr>
          <w:rFonts w:ascii="Book Antiqua" w:hAnsi="Book Antiqua"/>
          <w:color w:val="000000" w:themeColor="text1"/>
          <w:vertAlign w:val="superscript"/>
        </w:rPr>
        <w:t>‡</w:t>
      </w:r>
    </w:p>
    <w:p w14:paraId="461E1CD2" w14:textId="6451A569" w:rsidR="003E14CA" w:rsidRPr="0069076C" w:rsidRDefault="003E14CA" w:rsidP="0069076C">
      <w:pPr>
        <w:pStyle w:val="NormalWeb"/>
        <w:shd w:val="clear" w:color="auto" w:fill="FFFFFF"/>
        <w:spacing w:after="0"/>
        <w:rPr>
          <w:rFonts w:ascii="Book Antiqua" w:hAnsi="Book Antiqua"/>
          <w:color w:val="000000" w:themeColor="text1"/>
        </w:rPr>
      </w:pPr>
      <w:r w:rsidRPr="003E14CA">
        <w:rPr>
          <w:rFonts w:ascii="Book Antiqua" w:hAnsi="Book Antiqua"/>
          <w:smallCaps/>
          <w:color w:val="000000" w:themeColor="text1"/>
        </w:rPr>
        <w:t>Mental Health Screening in Lawyer Licensing</w:t>
      </w:r>
      <w:r>
        <w:rPr>
          <w:rFonts w:ascii="Book Antiqua" w:hAnsi="Book Antiqua"/>
          <w:color w:val="000000" w:themeColor="text1"/>
        </w:rPr>
        <w:t xml:space="preserve">, </w:t>
      </w:r>
      <w:r w:rsidRPr="009164A7">
        <w:rPr>
          <w:rFonts w:ascii="Book Antiqua" w:hAnsi="Book Antiqua"/>
          <w:color w:val="000000" w:themeColor="text1"/>
        </w:rPr>
        <w:t>Report of the Deborah L. Rhode Center on the Legal Profession</w:t>
      </w:r>
      <w:r>
        <w:rPr>
          <w:rFonts w:ascii="Book Antiqua" w:hAnsi="Book Antiqua"/>
          <w:color w:val="000000" w:themeColor="text1"/>
        </w:rPr>
        <w:t xml:space="preserve"> (2024) (with Graham Ambrose &amp; Brianne Holland-Stergar)</w:t>
      </w:r>
    </w:p>
    <w:p w14:paraId="3F6473A9" w14:textId="2CA45B04" w:rsidR="0069076C" w:rsidRPr="0069076C" w:rsidRDefault="0069076C" w:rsidP="0069076C">
      <w:pPr>
        <w:spacing w:after="240"/>
        <w:outlineLvl w:val="0"/>
        <w:rPr>
          <w:rFonts w:ascii="Book Antiqua" w:hAnsi="Book Antiqua"/>
          <w:color w:val="000000" w:themeColor="text1"/>
          <w:sz w:val="24"/>
          <w:szCs w:val="24"/>
        </w:rPr>
      </w:pPr>
      <w:r w:rsidRPr="009164A7">
        <w:rPr>
          <w:rFonts w:ascii="Book Antiqua" w:hAnsi="Book Antiqua"/>
          <w:i/>
          <w:color w:val="000000" w:themeColor="text1"/>
          <w:sz w:val="24"/>
          <w:szCs w:val="24"/>
        </w:rPr>
        <w:t xml:space="preserve">The Making of the A2J Crisis, </w:t>
      </w:r>
      <w:r w:rsidRPr="009164A7">
        <w:rPr>
          <w:rFonts w:ascii="Book Antiqua" w:hAnsi="Book Antiqua"/>
          <w:color w:val="000000" w:themeColor="text1"/>
          <w:sz w:val="24"/>
          <w:szCs w:val="24"/>
        </w:rPr>
        <w:t xml:space="preserve">75 </w:t>
      </w:r>
      <w:r w:rsidRPr="009164A7">
        <w:rPr>
          <w:rFonts w:ascii="Book Antiqua" w:hAnsi="Book Antiqua"/>
          <w:smallCaps/>
          <w:color w:val="000000" w:themeColor="text1"/>
          <w:sz w:val="24"/>
          <w:szCs w:val="24"/>
        </w:rPr>
        <w:t>Stan. L. Rev. Online</w:t>
      </w:r>
      <w:r w:rsidRPr="009164A7">
        <w:rPr>
          <w:rFonts w:ascii="Book Antiqua" w:hAnsi="Book Antiqua"/>
          <w:color w:val="000000" w:themeColor="text1"/>
          <w:sz w:val="24"/>
          <w:szCs w:val="24"/>
        </w:rPr>
        <w:t xml:space="preserve"> </w:t>
      </w:r>
      <w:r>
        <w:rPr>
          <w:rFonts w:ascii="Book Antiqua" w:hAnsi="Book Antiqua"/>
          <w:color w:val="000000" w:themeColor="text1"/>
          <w:sz w:val="24"/>
          <w:szCs w:val="24"/>
        </w:rPr>
        <w:t xml:space="preserve">146 </w:t>
      </w:r>
      <w:r w:rsidRPr="009164A7">
        <w:rPr>
          <w:rFonts w:ascii="Book Antiqua" w:hAnsi="Book Antiqua"/>
          <w:color w:val="000000" w:themeColor="text1"/>
          <w:sz w:val="24"/>
          <w:szCs w:val="24"/>
        </w:rPr>
        <w:t>(202</w:t>
      </w:r>
      <w:r>
        <w:rPr>
          <w:rFonts w:ascii="Book Antiqua" w:hAnsi="Book Antiqua"/>
          <w:color w:val="000000" w:themeColor="text1"/>
          <w:sz w:val="24"/>
          <w:szCs w:val="24"/>
        </w:rPr>
        <w:t>4</w:t>
      </w:r>
      <w:r w:rsidRPr="009164A7">
        <w:rPr>
          <w:rFonts w:ascii="Book Antiqua" w:hAnsi="Book Antiqua"/>
          <w:color w:val="000000" w:themeColor="text1"/>
          <w:sz w:val="24"/>
          <w:szCs w:val="24"/>
        </w:rPr>
        <w:t>) (with David Freeman Engstrom) (Symposium Introduction)</w:t>
      </w:r>
    </w:p>
    <w:p w14:paraId="3AD880D0" w14:textId="221915C7" w:rsidR="009B2327" w:rsidRDefault="00F43BC0" w:rsidP="009B2327">
      <w:pPr>
        <w:spacing w:after="240"/>
        <w:outlineLvl w:val="0"/>
        <w:rPr>
          <w:rFonts w:ascii="Book Antiqua" w:hAnsi="Book Antiqua"/>
          <w:color w:val="000000" w:themeColor="text1"/>
          <w:sz w:val="24"/>
          <w:szCs w:val="24"/>
        </w:rPr>
      </w:pPr>
      <w:r w:rsidRPr="009164A7">
        <w:rPr>
          <w:rFonts w:ascii="Book Antiqua" w:hAnsi="Book Antiqua"/>
          <w:i/>
          <w:color w:val="000000" w:themeColor="text1"/>
          <w:sz w:val="24"/>
          <w:szCs w:val="24"/>
        </w:rPr>
        <w:t>Felons, Outlaws, and Tort’s Troubling Treatment of the “Wrongdoer” Plaintiff</w:t>
      </w:r>
      <w:r w:rsidRPr="009164A7">
        <w:rPr>
          <w:rFonts w:ascii="Book Antiqua" w:hAnsi="Book Antiqua"/>
          <w:color w:val="000000" w:themeColor="text1"/>
          <w:sz w:val="24"/>
          <w:szCs w:val="24"/>
        </w:rPr>
        <w:t xml:space="preserve">, 16 </w:t>
      </w:r>
      <w:r w:rsidRPr="009164A7">
        <w:rPr>
          <w:rFonts w:ascii="Book Antiqua" w:hAnsi="Book Antiqua"/>
          <w:smallCaps/>
          <w:color w:val="000000" w:themeColor="text1"/>
          <w:sz w:val="24"/>
          <w:szCs w:val="24"/>
        </w:rPr>
        <w:t>J. Tort L</w:t>
      </w:r>
      <w:r w:rsidRPr="009164A7">
        <w:rPr>
          <w:rFonts w:ascii="Book Antiqua" w:hAnsi="Book Antiqua"/>
          <w:color w:val="000000" w:themeColor="text1"/>
          <w:sz w:val="24"/>
          <w:szCs w:val="24"/>
        </w:rPr>
        <w:t>. 1 (2023) (with Robert L Rabin)</w:t>
      </w:r>
    </w:p>
    <w:p w14:paraId="50CB6F4F" w14:textId="1ED277B1" w:rsidR="009164A7" w:rsidRPr="009B2327" w:rsidRDefault="006B5E01" w:rsidP="009B2327">
      <w:pPr>
        <w:spacing w:after="240"/>
        <w:outlineLvl w:val="0"/>
        <w:rPr>
          <w:rFonts w:ascii="Book Antiqua" w:hAnsi="Book Antiqua"/>
          <w:color w:val="000000" w:themeColor="text1"/>
          <w:sz w:val="24"/>
          <w:szCs w:val="24"/>
        </w:rPr>
      </w:pPr>
      <w:r>
        <w:rPr>
          <w:rFonts w:ascii="Book Antiqua" w:eastAsia="Times New Roman" w:hAnsi="Book Antiqua"/>
          <w:smallCaps/>
          <w:color w:val="000000" w:themeColor="text1"/>
          <w:sz w:val="24"/>
          <w:szCs w:val="24"/>
        </w:rPr>
        <w:t>Plaintiffs and Attorneys in Multidistrict Litigation: Strengths, Deficits, and Paths Forward</w:t>
      </w:r>
      <w:r w:rsidR="009164A7" w:rsidRPr="009164A7">
        <w:rPr>
          <w:rFonts w:ascii="Book Antiqua" w:eastAsia="Times New Roman" w:hAnsi="Book Antiqua"/>
          <w:color w:val="000000" w:themeColor="text1"/>
          <w:sz w:val="24"/>
          <w:szCs w:val="24"/>
        </w:rPr>
        <w:t xml:space="preserve">, </w:t>
      </w:r>
      <w:bookmarkStart w:id="47" w:name="_Hlk177056844"/>
      <w:r w:rsidR="009164A7" w:rsidRPr="009164A7">
        <w:rPr>
          <w:rFonts w:ascii="Book Antiqua" w:eastAsia="Times New Roman" w:hAnsi="Book Antiqua"/>
          <w:color w:val="000000" w:themeColor="text1"/>
          <w:sz w:val="24"/>
          <w:szCs w:val="24"/>
        </w:rPr>
        <w:t xml:space="preserve">Report of the Deborah L. Rhode Center on the Legal Profession </w:t>
      </w:r>
      <w:bookmarkEnd w:id="47"/>
      <w:r w:rsidR="009164A7" w:rsidRPr="009164A7">
        <w:rPr>
          <w:rFonts w:ascii="Book Antiqua" w:eastAsia="Times New Roman" w:hAnsi="Book Antiqua"/>
          <w:color w:val="000000" w:themeColor="text1"/>
          <w:sz w:val="24"/>
          <w:szCs w:val="24"/>
        </w:rPr>
        <w:t>(May 2023) (with David Freeman Engstrom</w:t>
      </w:r>
      <w:r>
        <w:rPr>
          <w:rFonts w:ascii="Book Antiqua" w:eastAsia="Times New Roman" w:hAnsi="Book Antiqua"/>
          <w:color w:val="000000" w:themeColor="text1"/>
          <w:sz w:val="24"/>
          <w:szCs w:val="24"/>
        </w:rPr>
        <w:t>,</w:t>
      </w:r>
      <w:r w:rsidR="009164A7" w:rsidRPr="009164A7">
        <w:rPr>
          <w:rFonts w:ascii="Book Antiqua" w:eastAsia="Times New Roman" w:hAnsi="Book Antiqua"/>
          <w:color w:val="000000" w:themeColor="text1"/>
          <w:sz w:val="24"/>
          <w:szCs w:val="24"/>
        </w:rPr>
        <w:t xml:space="preserve"> Todd </w:t>
      </w:r>
      <w:proofErr w:type="spellStart"/>
      <w:r w:rsidR="009164A7" w:rsidRPr="009164A7">
        <w:rPr>
          <w:rFonts w:ascii="Book Antiqua" w:eastAsia="Times New Roman" w:hAnsi="Book Antiqua"/>
          <w:color w:val="000000" w:themeColor="text1"/>
          <w:sz w:val="24"/>
          <w:szCs w:val="24"/>
        </w:rPr>
        <w:t>Venook</w:t>
      </w:r>
      <w:proofErr w:type="spellEnd"/>
      <w:r>
        <w:rPr>
          <w:rFonts w:ascii="Book Antiqua" w:eastAsia="Times New Roman" w:hAnsi="Book Antiqua"/>
          <w:color w:val="000000" w:themeColor="text1"/>
          <w:sz w:val="24"/>
          <w:szCs w:val="24"/>
        </w:rPr>
        <w:t>, and Silvie Saltzman</w:t>
      </w:r>
      <w:r w:rsidR="009164A7" w:rsidRPr="009164A7">
        <w:rPr>
          <w:rFonts w:ascii="Book Antiqua" w:eastAsia="Times New Roman" w:hAnsi="Book Antiqua"/>
          <w:color w:val="000000" w:themeColor="text1"/>
          <w:sz w:val="24"/>
          <w:szCs w:val="24"/>
        </w:rPr>
        <w:t>)</w:t>
      </w:r>
    </w:p>
    <w:p w14:paraId="277A1021" w14:textId="77777777" w:rsidR="00902418" w:rsidRPr="009164A7" w:rsidRDefault="00B23F6B" w:rsidP="00EA0D2B">
      <w:pPr>
        <w:spacing w:after="240"/>
        <w:outlineLvl w:val="0"/>
        <w:rPr>
          <w:rFonts w:ascii="Book Antiqua" w:hAnsi="Book Antiqua"/>
          <w:color w:val="000000" w:themeColor="text1"/>
          <w:sz w:val="24"/>
          <w:szCs w:val="24"/>
        </w:rPr>
      </w:pPr>
      <w:r w:rsidRPr="009164A7">
        <w:rPr>
          <w:rFonts w:ascii="Book Antiqua" w:hAnsi="Book Antiqua"/>
          <w:i/>
          <w:color w:val="000000" w:themeColor="text1"/>
          <w:sz w:val="24"/>
          <w:szCs w:val="24"/>
        </w:rPr>
        <w:t xml:space="preserve">Harnessing Common Benefit Fees to Promote MDL Integrity, </w:t>
      </w:r>
      <w:r w:rsidRPr="009164A7">
        <w:rPr>
          <w:rFonts w:ascii="Book Antiqua" w:hAnsi="Book Antiqua"/>
          <w:color w:val="000000" w:themeColor="text1"/>
          <w:sz w:val="24"/>
          <w:szCs w:val="24"/>
        </w:rPr>
        <w:t xml:space="preserve">101 </w:t>
      </w:r>
      <w:r w:rsidRPr="009164A7">
        <w:rPr>
          <w:rFonts w:ascii="Book Antiqua" w:hAnsi="Book Antiqua"/>
          <w:smallCaps/>
          <w:color w:val="000000" w:themeColor="text1"/>
          <w:sz w:val="24"/>
          <w:szCs w:val="24"/>
        </w:rPr>
        <w:t>Tex. L. Rev</w:t>
      </w:r>
      <w:r w:rsidRPr="009164A7">
        <w:rPr>
          <w:rFonts w:ascii="Book Antiqua" w:hAnsi="Book Antiqua"/>
          <w:color w:val="000000" w:themeColor="text1"/>
          <w:sz w:val="24"/>
          <w:szCs w:val="24"/>
        </w:rPr>
        <w:t xml:space="preserve">. </w:t>
      </w:r>
      <w:r w:rsidR="00F43BC0" w:rsidRPr="009164A7">
        <w:rPr>
          <w:rFonts w:ascii="Book Antiqua" w:hAnsi="Book Antiqua"/>
          <w:color w:val="000000" w:themeColor="text1"/>
          <w:sz w:val="24"/>
          <w:szCs w:val="24"/>
        </w:rPr>
        <w:t>1622</w:t>
      </w:r>
      <w:r w:rsidRPr="009164A7">
        <w:rPr>
          <w:rFonts w:ascii="Book Antiqua" w:hAnsi="Book Antiqua"/>
          <w:color w:val="000000" w:themeColor="text1"/>
          <w:sz w:val="24"/>
          <w:szCs w:val="24"/>
        </w:rPr>
        <w:t xml:space="preserve"> (2023) (with Todd Venook)</w:t>
      </w:r>
    </w:p>
    <w:p w14:paraId="10C98115" w14:textId="77777777" w:rsidR="00F43BC0" w:rsidRPr="009164A7" w:rsidRDefault="00EA0D2B" w:rsidP="00581827">
      <w:pPr>
        <w:spacing w:after="240"/>
        <w:outlineLvl w:val="0"/>
        <w:rPr>
          <w:rFonts w:ascii="Book Antiqua" w:hAnsi="Book Antiqua"/>
          <w:color w:val="000000" w:themeColor="text1"/>
          <w:sz w:val="24"/>
          <w:szCs w:val="24"/>
        </w:rPr>
      </w:pPr>
      <w:r w:rsidRPr="009164A7">
        <w:rPr>
          <w:rFonts w:ascii="Book Antiqua" w:hAnsi="Book Antiqua"/>
          <w:i/>
          <w:color w:val="000000" w:themeColor="text1"/>
          <w:sz w:val="24"/>
          <w:szCs w:val="24"/>
        </w:rPr>
        <w:t>Legal Tech</w:t>
      </w:r>
      <w:r w:rsidRPr="009164A7">
        <w:rPr>
          <w:rFonts w:ascii="Book Antiqua" w:hAnsi="Book Antiqua"/>
          <w:color w:val="000000" w:themeColor="text1"/>
          <w:sz w:val="24"/>
          <w:szCs w:val="24"/>
        </w:rPr>
        <w:t xml:space="preserve"> </w:t>
      </w:r>
      <w:r w:rsidRPr="009164A7">
        <w:rPr>
          <w:rFonts w:ascii="Book Antiqua" w:hAnsi="Book Antiqua"/>
          <w:i/>
          <w:iCs/>
          <w:color w:val="000000" w:themeColor="text1"/>
          <w:sz w:val="24"/>
          <w:szCs w:val="24"/>
        </w:rPr>
        <w:t>and the Litigation Playing Field</w:t>
      </w:r>
      <w:r w:rsidR="00F10E27" w:rsidRPr="009164A7">
        <w:rPr>
          <w:rFonts w:ascii="Book Antiqua" w:hAnsi="Book Antiqua"/>
          <w:i/>
          <w:iCs/>
          <w:color w:val="000000" w:themeColor="text1"/>
          <w:sz w:val="24"/>
          <w:szCs w:val="24"/>
        </w:rPr>
        <w:t>,</w:t>
      </w:r>
      <w:r w:rsidRPr="009164A7">
        <w:rPr>
          <w:rFonts w:ascii="Book Antiqua" w:hAnsi="Book Antiqua"/>
          <w:i/>
          <w:iCs/>
          <w:color w:val="000000" w:themeColor="text1"/>
          <w:sz w:val="24"/>
          <w:szCs w:val="24"/>
        </w:rPr>
        <w:t xml:space="preserve"> </w:t>
      </w:r>
      <w:r w:rsidR="00F10E27" w:rsidRPr="009164A7">
        <w:rPr>
          <w:rFonts w:ascii="Book Antiqua" w:hAnsi="Book Antiqua"/>
          <w:i/>
          <w:iCs/>
          <w:color w:val="000000" w:themeColor="text1"/>
          <w:sz w:val="24"/>
          <w:szCs w:val="24"/>
        </w:rPr>
        <w:t>in</w:t>
      </w:r>
      <w:r w:rsidR="00F10E27" w:rsidRPr="009164A7">
        <w:rPr>
          <w:rFonts w:ascii="Book Antiqua" w:hAnsi="Book Antiqua"/>
          <w:iCs/>
          <w:color w:val="000000" w:themeColor="text1"/>
          <w:sz w:val="24"/>
          <w:szCs w:val="24"/>
        </w:rPr>
        <w:t xml:space="preserve"> </w:t>
      </w:r>
      <w:r w:rsidR="00F10E27" w:rsidRPr="009164A7">
        <w:rPr>
          <w:rFonts w:ascii="Book Antiqua" w:hAnsi="Book Antiqua"/>
          <w:iCs/>
          <w:smallCaps/>
          <w:color w:val="000000" w:themeColor="text1"/>
          <w:sz w:val="24"/>
          <w:szCs w:val="24"/>
        </w:rPr>
        <w:t xml:space="preserve">Legal Tech and the Future of Civil Justice </w:t>
      </w:r>
      <w:r w:rsidR="00F10E27" w:rsidRPr="009164A7">
        <w:rPr>
          <w:rFonts w:ascii="Book Antiqua" w:hAnsi="Book Antiqua"/>
          <w:iCs/>
          <w:color w:val="000000" w:themeColor="text1"/>
          <w:sz w:val="24"/>
          <w:szCs w:val="24"/>
        </w:rPr>
        <w:t>(Cambridge University Press, 202</w:t>
      </w:r>
      <w:r w:rsidR="000A3846" w:rsidRPr="009164A7">
        <w:rPr>
          <w:rFonts w:ascii="Book Antiqua" w:hAnsi="Book Antiqua"/>
          <w:iCs/>
          <w:color w:val="000000" w:themeColor="text1"/>
          <w:sz w:val="24"/>
          <w:szCs w:val="24"/>
        </w:rPr>
        <w:t>3</w:t>
      </w:r>
      <w:r w:rsidR="00F10E27" w:rsidRPr="009164A7">
        <w:rPr>
          <w:rFonts w:ascii="Book Antiqua" w:hAnsi="Book Antiqua"/>
          <w:iCs/>
          <w:color w:val="000000" w:themeColor="text1"/>
          <w:sz w:val="24"/>
          <w:szCs w:val="24"/>
        </w:rPr>
        <w:t xml:space="preserve">) </w:t>
      </w:r>
      <w:bookmarkStart w:id="48" w:name="OLE_LINK645"/>
      <w:bookmarkStart w:id="49" w:name="OLE_LINK646"/>
      <w:r w:rsidRPr="009164A7">
        <w:rPr>
          <w:rFonts w:ascii="Book Antiqua" w:hAnsi="Book Antiqua"/>
          <w:color w:val="000000" w:themeColor="text1"/>
          <w:sz w:val="24"/>
          <w:szCs w:val="24"/>
        </w:rPr>
        <w:t xml:space="preserve">(with David Freeman Engstrom) </w:t>
      </w:r>
      <w:bookmarkEnd w:id="37"/>
      <w:bookmarkEnd w:id="38"/>
      <w:bookmarkEnd w:id="39"/>
      <w:bookmarkEnd w:id="48"/>
      <w:bookmarkEnd w:id="49"/>
    </w:p>
    <w:p w14:paraId="1D69B3DC" w14:textId="77777777" w:rsidR="00581827" w:rsidRPr="009164A7" w:rsidRDefault="00264B89" w:rsidP="00581827">
      <w:pPr>
        <w:spacing w:after="240"/>
        <w:outlineLvl w:val="0"/>
        <w:rPr>
          <w:rFonts w:ascii="Book Antiqua" w:hAnsi="Book Antiqua"/>
          <w:color w:val="000000" w:themeColor="text1"/>
          <w:sz w:val="24"/>
          <w:szCs w:val="24"/>
        </w:rPr>
      </w:pPr>
      <w:r w:rsidRPr="009164A7">
        <w:rPr>
          <w:rFonts w:ascii="Book Antiqua" w:hAnsi="Book Antiqua"/>
          <w:i/>
          <w:color w:val="000000" w:themeColor="text1"/>
          <w:sz w:val="24"/>
          <w:szCs w:val="24"/>
        </w:rPr>
        <w:t>The Participatory MDL: Toward Low-Tech Solutions to Improve Access and Promote Litigant Autonomy</w:t>
      </w:r>
      <w:r w:rsidR="00581827" w:rsidRPr="009164A7">
        <w:rPr>
          <w:rFonts w:ascii="Book Antiqua" w:hAnsi="Book Antiqua"/>
          <w:i/>
          <w:iCs/>
          <w:color w:val="000000" w:themeColor="text1"/>
          <w:sz w:val="24"/>
          <w:szCs w:val="24"/>
        </w:rPr>
        <w:t>, in</w:t>
      </w:r>
      <w:r w:rsidR="00581827" w:rsidRPr="009164A7">
        <w:rPr>
          <w:rFonts w:ascii="Book Antiqua" w:hAnsi="Book Antiqua"/>
          <w:iCs/>
          <w:color w:val="000000" w:themeColor="text1"/>
          <w:sz w:val="24"/>
          <w:szCs w:val="24"/>
        </w:rPr>
        <w:t xml:space="preserve"> </w:t>
      </w:r>
      <w:r w:rsidR="00581827" w:rsidRPr="009164A7">
        <w:rPr>
          <w:rFonts w:ascii="Book Antiqua" w:hAnsi="Book Antiqua"/>
          <w:iCs/>
          <w:smallCaps/>
          <w:color w:val="000000" w:themeColor="text1"/>
          <w:sz w:val="24"/>
          <w:szCs w:val="24"/>
        </w:rPr>
        <w:t xml:space="preserve">Legal Tech and the Future of Civil Justice </w:t>
      </w:r>
      <w:r w:rsidR="00581827" w:rsidRPr="009164A7">
        <w:rPr>
          <w:rFonts w:ascii="Book Antiqua" w:hAnsi="Book Antiqua"/>
          <w:iCs/>
          <w:color w:val="000000" w:themeColor="text1"/>
          <w:sz w:val="24"/>
          <w:szCs w:val="24"/>
        </w:rPr>
        <w:t>(Cambridge University Press</w:t>
      </w:r>
      <w:r w:rsidR="007C2099">
        <w:rPr>
          <w:rFonts w:ascii="Book Antiqua" w:hAnsi="Book Antiqua"/>
          <w:iCs/>
          <w:color w:val="000000" w:themeColor="text1"/>
          <w:sz w:val="24"/>
          <w:szCs w:val="24"/>
        </w:rPr>
        <w:t>,</w:t>
      </w:r>
      <w:r w:rsidR="00F43BC0" w:rsidRPr="009164A7">
        <w:rPr>
          <w:rFonts w:ascii="Book Antiqua" w:hAnsi="Book Antiqua"/>
          <w:iCs/>
          <w:color w:val="000000" w:themeColor="text1"/>
          <w:sz w:val="24"/>
          <w:szCs w:val="24"/>
        </w:rPr>
        <w:t xml:space="preserve"> </w:t>
      </w:r>
      <w:r w:rsidR="00581827" w:rsidRPr="009164A7">
        <w:rPr>
          <w:rFonts w:ascii="Book Antiqua" w:hAnsi="Book Antiqua"/>
          <w:iCs/>
          <w:color w:val="000000" w:themeColor="text1"/>
          <w:sz w:val="24"/>
          <w:szCs w:val="24"/>
        </w:rPr>
        <w:t>202</w:t>
      </w:r>
      <w:r w:rsidR="000A3846" w:rsidRPr="009164A7">
        <w:rPr>
          <w:rFonts w:ascii="Book Antiqua" w:hAnsi="Book Antiqua"/>
          <w:iCs/>
          <w:color w:val="000000" w:themeColor="text1"/>
          <w:sz w:val="24"/>
          <w:szCs w:val="24"/>
        </w:rPr>
        <w:t>3</w:t>
      </w:r>
      <w:r w:rsidR="00581827" w:rsidRPr="009164A7">
        <w:rPr>
          <w:rFonts w:ascii="Book Antiqua" w:hAnsi="Book Antiqua"/>
          <w:iCs/>
          <w:color w:val="000000" w:themeColor="text1"/>
          <w:sz w:val="24"/>
          <w:szCs w:val="24"/>
        </w:rPr>
        <w:t xml:space="preserve">) </w:t>
      </w:r>
      <w:r w:rsidR="00581827" w:rsidRPr="009164A7">
        <w:rPr>
          <w:rFonts w:ascii="Book Antiqua" w:hAnsi="Book Antiqua"/>
          <w:color w:val="000000" w:themeColor="text1"/>
          <w:sz w:val="24"/>
          <w:szCs w:val="24"/>
        </w:rPr>
        <w:t xml:space="preserve">(with Todd Venook) </w:t>
      </w:r>
    </w:p>
    <w:p w14:paraId="10A6E5F8" w14:textId="03DBAFF1" w:rsidR="005D136A" w:rsidRDefault="00F10E27" w:rsidP="0069076C">
      <w:pPr>
        <w:spacing w:after="0"/>
        <w:outlineLvl w:val="0"/>
        <w:rPr>
          <w:rFonts w:ascii="Book Antiqua" w:hAnsi="Book Antiqua"/>
          <w:color w:val="000000" w:themeColor="text1"/>
          <w:sz w:val="24"/>
          <w:szCs w:val="24"/>
        </w:rPr>
      </w:pPr>
      <w:bookmarkStart w:id="50" w:name="OLE_LINK155"/>
      <w:bookmarkStart w:id="51" w:name="OLE_LINK156"/>
      <w:r w:rsidRPr="009164A7">
        <w:rPr>
          <w:rFonts w:ascii="Book Antiqua" w:hAnsi="Book Antiqua"/>
          <w:i/>
          <w:color w:val="000000" w:themeColor="text1"/>
          <w:sz w:val="24"/>
          <w:szCs w:val="24"/>
        </w:rPr>
        <w:t>Tort Theory and Restatements:  Of Immanence and Lizard Lips</w:t>
      </w:r>
      <w:r w:rsidRPr="009164A7">
        <w:rPr>
          <w:rFonts w:ascii="Book Antiqua" w:hAnsi="Book Antiqua"/>
          <w:color w:val="000000" w:themeColor="text1"/>
          <w:sz w:val="24"/>
          <w:szCs w:val="24"/>
        </w:rPr>
        <w:t xml:space="preserve">, </w:t>
      </w:r>
      <w:r w:rsidR="00F43BC0" w:rsidRPr="009164A7">
        <w:rPr>
          <w:rFonts w:ascii="Book Antiqua" w:hAnsi="Book Antiqua"/>
          <w:color w:val="000000" w:themeColor="text1"/>
          <w:sz w:val="24"/>
          <w:szCs w:val="24"/>
        </w:rPr>
        <w:t xml:space="preserve">14 </w:t>
      </w:r>
      <w:r w:rsidRPr="009164A7">
        <w:rPr>
          <w:rFonts w:ascii="Book Antiqua" w:hAnsi="Book Antiqua"/>
          <w:smallCaps/>
          <w:color w:val="000000" w:themeColor="text1"/>
          <w:sz w:val="24"/>
          <w:szCs w:val="24"/>
        </w:rPr>
        <w:t>J. Tort L.</w:t>
      </w:r>
      <w:r w:rsidRPr="009164A7">
        <w:rPr>
          <w:rFonts w:ascii="Book Antiqua" w:hAnsi="Book Antiqua"/>
          <w:color w:val="000000" w:themeColor="text1"/>
          <w:sz w:val="24"/>
          <w:szCs w:val="24"/>
        </w:rPr>
        <w:t xml:space="preserve"> </w:t>
      </w:r>
      <w:r w:rsidR="00F43BC0" w:rsidRPr="009164A7">
        <w:rPr>
          <w:rFonts w:ascii="Book Antiqua" w:hAnsi="Book Antiqua"/>
          <w:color w:val="000000" w:themeColor="text1"/>
          <w:sz w:val="24"/>
          <w:szCs w:val="24"/>
        </w:rPr>
        <w:t>333</w:t>
      </w:r>
      <w:r w:rsidRPr="009164A7">
        <w:rPr>
          <w:rFonts w:ascii="Book Antiqua" w:hAnsi="Book Antiqua"/>
          <w:color w:val="000000" w:themeColor="text1"/>
          <w:sz w:val="24"/>
          <w:szCs w:val="24"/>
        </w:rPr>
        <w:t xml:space="preserve"> (2022) (with Michael D. Green) </w:t>
      </w:r>
      <w:bookmarkStart w:id="52" w:name="OLE_LINK435"/>
      <w:bookmarkStart w:id="53" w:name="OLE_LINK436"/>
      <w:bookmarkStart w:id="54" w:name="OLE_LINK482"/>
      <w:bookmarkStart w:id="55" w:name="OLE_LINK483"/>
      <w:bookmarkStart w:id="56" w:name="OLE_LINK1166"/>
      <w:bookmarkStart w:id="57" w:name="OLE_LINK159"/>
      <w:bookmarkEnd w:id="40"/>
      <w:bookmarkEnd w:id="41"/>
      <w:bookmarkEnd w:id="50"/>
      <w:bookmarkEnd w:id="51"/>
    </w:p>
    <w:p w14:paraId="2E13B2AB" w14:textId="77777777" w:rsidR="009923EE" w:rsidRDefault="009923EE" w:rsidP="0069076C">
      <w:pPr>
        <w:spacing w:after="0"/>
        <w:outlineLvl w:val="0"/>
        <w:rPr>
          <w:rFonts w:ascii="Book Antiqua" w:hAnsi="Book Antiqua"/>
          <w:color w:val="000000" w:themeColor="text1"/>
          <w:sz w:val="24"/>
          <w:szCs w:val="24"/>
        </w:rPr>
      </w:pPr>
    </w:p>
    <w:p w14:paraId="0756DFC0" w14:textId="77777777" w:rsidR="009923EE" w:rsidRPr="009164A7" w:rsidRDefault="009923EE" w:rsidP="009923EE">
      <w:pPr>
        <w:spacing w:after="40"/>
        <w:outlineLvl w:val="0"/>
        <w:rPr>
          <w:rFonts w:ascii="Book Antiqua" w:hAnsi="Book Antiqua"/>
          <w:color w:val="000000" w:themeColor="text1"/>
          <w:sz w:val="24"/>
          <w:szCs w:val="24"/>
        </w:rPr>
      </w:pPr>
      <w:r>
        <w:rPr>
          <w:rFonts w:ascii="Book Antiqua" w:hAnsi="Book Antiqua"/>
          <w:color w:val="000000" w:themeColor="text1"/>
          <w:sz w:val="24"/>
          <w:szCs w:val="24"/>
        </w:rPr>
        <w:t>___</w:t>
      </w:r>
    </w:p>
    <w:p w14:paraId="2AD28E49" w14:textId="77777777" w:rsidR="009923EE" w:rsidRPr="005D136A" w:rsidRDefault="009923EE" w:rsidP="009923EE">
      <w:pPr>
        <w:spacing w:after="240"/>
        <w:outlineLvl w:val="0"/>
        <w:rPr>
          <w:rFonts w:ascii="Book Antiqua" w:hAnsi="Book Antiqua"/>
          <w:color w:val="000000" w:themeColor="text1"/>
          <w:sz w:val="18"/>
          <w:szCs w:val="18"/>
        </w:rPr>
      </w:pPr>
      <w:r w:rsidRPr="005D136A">
        <w:rPr>
          <w:rFonts w:ascii="Book Antiqua" w:hAnsi="Book Antiqua"/>
          <w:color w:val="000000" w:themeColor="text1"/>
          <w:sz w:val="18"/>
          <w:szCs w:val="18"/>
        </w:rPr>
        <w:t>‡ Peer reviewed at Jotwell.com as among “the best new scholarship relevant to the law.”</w:t>
      </w:r>
    </w:p>
    <w:p w14:paraId="4FCCE258" w14:textId="77777777" w:rsidR="009923EE" w:rsidRDefault="009923EE" w:rsidP="0069076C">
      <w:pPr>
        <w:spacing w:after="0"/>
        <w:outlineLvl w:val="0"/>
        <w:rPr>
          <w:rFonts w:ascii="Book Antiqua" w:hAnsi="Book Antiqua"/>
          <w:color w:val="000000" w:themeColor="text1"/>
          <w:sz w:val="18"/>
          <w:szCs w:val="18"/>
        </w:rPr>
      </w:pPr>
    </w:p>
    <w:p w14:paraId="119EFF14" w14:textId="77777777" w:rsidR="0069076C" w:rsidRPr="0069076C" w:rsidRDefault="0069076C" w:rsidP="0069076C">
      <w:pPr>
        <w:spacing w:after="0"/>
        <w:outlineLvl w:val="0"/>
        <w:rPr>
          <w:rFonts w:ascii="Book Antiqua" w:hAnsi="Book Antiqua"/>
          <w:color w:val="000000" w:themeColor="text1"/>
          <w:sz w:val="18"/>
          <w:szCs w:val="18"/>
        </w:rPr>
      </w:pPr>
    </w:p>
    <w:p w14:paraId="043C78A7" w14:textId="77777777" w:rsidR="009923EE" w:rsidRDefault="009923EE" w:rsidP="005D136A">
      <w:pPr>
        <w:spacing w:after="240"/>
        <w:outlineLvl w:val="0"/>
        <w:rPr>
          <w:rFonts w:ascii="Book Antiqua" w:hAnsi="Book Antiqua"/>
          <w:i/>
          <w:color w:val="000000" w:themeColor="text1"/>
          <w:sz w:val="24"/>
          <w:szCs w:val="24"/>
        </w:rPr>
      </w:pPr>
    </w:p>
    <w:p w14:paraId="0BE5FDA6" w14:textId="21744309" w:rsidR="005D136A" w:rsidRPr="005D136A" w:rsidRDefault="005D136A" w:rsidP="005D136A">
      <w:pPr>
        <w:spacing w:after="240"/>
        <w:outlineLvl w:val="0"/>
        <w:rPr>
          <w:rFonts w:ascii="Book Antiqua" w:hAnsi="Book Antiqua"/>
          <w:color w:val="000000" w:themeColor="text1"/>
          <w:sz w:val="24"/>
          <w:szCs w:val="24"/>
        </w:rPr>
      </w:pPr>
      <w:r w:rsidRPr="009164A7">
        <w:rPr>
          <w:rFonts w:ascii="Book Antiqua" w:hAnsi="Book Antiqua"/>
          <w:i/>
          <w:color w:val="000000" w:themeColor="text1"/>
          <w:sz w:val="24"/>
          <w:szCs w:val="24"/>
        </w:rPr>
        <w:t>The Road Not Taken: Perspectives on No-Fault Compensation for Tobacco and Opioid Victims,</w:t>
      </w:r>
      <w:r w:rsidRPr="009164A7">
        <w:rPr>
          <w:rFonts w:ascii="Book Antiqua" w:hAnsi="Book Antiqua"/>
          <w:color w:val="000000" w:themeColor="text1"/>
          <w:sz w:val="24"/>
          <w:szCs w:val="24"/>
        </w:rPr>
        <w:t xml:space="preserve"> 70 </w:t>
      </w:r>
      <w:r w:rsidRPr="009164A7">
        <w:rPr>
          <w:rFonts w:ascii="Book Antiqua" w:hAnsi="Book Antiqua"/>
          <w:smallCaps/>
          <w:color w:val="000000" w:themeColor="text1"/>
          <w:sz w:val="24"/>
          <w:szCs w:val="24"/>
        </w:rPr>
        <w:t>DePaul L. Rev</w:t>
      </w:r>
      <w:r w:rsidRPr="009164A7">
        <w:rPr>
          <w:rFonts w:ascii="Book Antiqua" w:hAnsi="Book Antiqua"/>
          <w:color w:val="000000" w:themeColor="text1"/>
          <w:sz w:val="24"/>
          <w:szCs w:val="24"/>
        </w:rPr>
        <w:t>. 395 (2021) (with Robert L. Rabin)</w:t>
      </w:r>
    </w:p>
    <w:p w14:paraId="78D27C1E" w14:textId="6DD12785" w:rsidR="00A22DC3" w:rsidRPr="009164A7" w:rsidRDefault="00E84C59" w:rsidP="00816826">
      <w:pPr>
        <w:spacing w:after="240"/>
        <w:outlineLvl w:val="0"/>
        <w:rPr>
          <w:rFonts w:ascii="Book Antiqua" w:hAnsi="Book Antiqua"/>
          <w:color w:val="000000" w:themeColor="text1"/>
          <w:sz w:val="24"/>
          <w:szCs w:val="24"/>
        </w:rPr>
      </w:pPr>
      <w:r w:rsidRPr="009164A7">
        <w:rPr>
          <w:rFonts w:ascii="Book Antiqua" w:hAnsi="Book Antiqua"/>
          <w:i/>
          <w:color w:val="000000" w:themeColor="text1"/>
          <w:sz w:val="24"/>
          <w:szCs w:val="24"/>
        </w:rPr>
        <w:t>She Stood Up:  The Life and Legacy of Deborah L. Rhode</w:t>
      </w:r>
      <w:r w:rsidRPr="009164A7">
        <w:rPr>
          <w:rFonts w:ascii="Book Antiqua" w:hAnsi="Book Antiqua"/>
          <w:color w:val="000000" w:themeColor="text1"/>
          <w:sz w:val="24"/>
          <w:szCs w:val="24"/>
        </w:rPr>
        <w:t xml:space="preserve">, 74 </w:t>
      </w:r>
      <w:r w:rsidRPr="009164A7">
        <w:rPr>
          <w:rFonts w:ascii="Book Antiqua" w:hAnsi="Book Antiqua"/>
          <w:smallCaps/>
          <w:color w:val="000000" w:themeColor="text1"/>
          <w:sz w:val="24"/>
          <w:szCs w:val="24"/>
        </w:rPr>
        <w:t>Stan. L. Rev. Online</w:t>
      </w:r>
      <w:r w:rsidRPr="009164A7">
        <w:rPr>
          <w:rFonts w:ascii="Book Antiqua" w:hAnsi="Book Antiqua"/>
          <w:color w:val="000000" w:themeColor="text1"/>
          <w:sz w:val="24"/>
          <w:szCs w:val="24"/>
        </w:rPr>
        <w:t xml:space="preserve"> 1 (2021)</w:t>
      </w:r>
      <w:bookmarkStart w:id="58" w:name="OLE_LINK1167"/>
      <w:bookmarkStart w:id="59" w:name="OLE_LINK1168"/>
      <w:bookmarkStart w:id="60" w:name="OLE_LINK157"/>
      <w:bookmarkStart w:id="61" w:name="OLE_LINK158"/>
      <w:bookmarkStart w:id="62" w:name="OLE_LINK437"/>
      <w:bookmarkStart w:id="63" w:name="OLE_LINK438"/>
      <w:bookmarkEnd w:id="52"/>
      <w:bookmarkEnd w:id="53"/>
      <w:bookmarkEnd w:id="54"/>
      <w:bookmarkEnd w:id="55"/>
      <w:bookmarkEnd w:id="56"/>
      <w:bookmarkEnd w:id="57"/>
    </w:p>
    <w:p w14:paraId="16CFA704" w14:textId="78822F38" w:rsidR="008369B4" w:rsidRDefault="000E2F48" w:rsidP="009923EE">
      <w:pPr>
        <w:spacing w:after="240"/>
        <w:outlineLvl w:val="0"/>
        <w:rPr>
          <w:rFonts w:ascii="Book Antiqua" w:hAnsi="Book Antiqua"/>
          <w:color w:val="000000" w:themeColor="text1"/>
          <w:sz w:val="24"/>
          <w:szCs w:val="24"/>
          <w:vertAlign w:val="superscript"/>
        </w:rPr>
      </w:pPr>
      <w:r w:rsidRPr="009164A7">
        <w:rPr>
          <w:rFonts w:ascii="Book Antiqua" w:hAnsi="Book Antiqua"/>
          <w:i/>
          <w:color w:val="000000" w:themeColor="text1"/>
          <w:sz w:val="24"/>
          <w:szCs w:val="24"/>
        </w:rPr>
        <w:t>Pursuing Public Health Through Litigation:</w:t>
      </w:r>
      <w:r w:rsidR="00E84C59" w:rsidRPr="009164A7">
        <w:rPr>
          <w:rFonts w:ascii="Book Antiqua" w:hAnsi="Book Antiqua"/>
          <w:i/>
          <w:color w:val="000000" w:themeColor="text1"/>
          <w:sz w:val="24"/>
          <w:szCs w:val="24"/>
        </w:rPr>
        <w:t xml:space="preserve"> </w:t>
      </w:r>
      <w:r w:rsidRPr="009164A7">
        <w:rPr>
          <w:rFonts w:ascii="Book Antiqua" w:hAnsi="Book Antiqua"/>
          <w:i/>
          <w:color w:val="000000" w:themeColor="text1"/>
          <w:sz w:val="24"/>
          <w:szCs w:val="24"/>
        </w:rPr>
        <w:t xml:space="preserve"> Lessons from Tobacco and Opioids</w:t>
      </w:r>
      <w:bookmarkEnd w:id="42"/>
      <w:bookmarkEnd w:id="43"/>
      <w:r w:rsidRPr="009164A7">
        <w:rPr>
          <w:rFonts w:ascii="Book Antiqua" w:hAnsi="Book Antiqua"/>
          <w:i/>
          <w:color w:val="000000" w:themeColor="text1"/>
          <w:sz w:val="24"/>
          <w:szCs w:val="24"/>
        </w:rPr>
        <w:t xml:space="preserve">, </w:t>
      </w:r>
      <w:r w:rsidRPr="009164A7">
        <w:rPr>
          <w:rFonts w:ascii="Book Antiqua" w:hAnsi="Book Antiqua"/>
          <w:iCs/>
          <w:color w:val="000000" w:themeColor="text1"/>
          <w:sz w:val="24"/>
          <w:szCs w:val="24"/>
        </w:rPr>
        <w:t xml:space="preserve">73 </w:t>
      </w:r>
      <w:r w:rsidRPr="009164A7">
        <w:rPr>
          <w:rFonts w:ascii="Book Antiqua" w:hAnsi="Book Antiqua"/>
          <w:smallCaps/>
          <w:color w:val="000000" w:themeColor="text1"/>
          <w:sz w:val="24"/>
          <w:szCs w:val="24"/>
        </w:rPr>
        <w:t>Stan. L. Rev.</w:t>
      </w:r>
      <w:r w:rsidRPr="009164A7">
        <w:rPr>
          <w:rFonts w:ascii="Book Antiqua" w:hAnsi="Book Antiqua"/>
          <w:color w:val="000000" w:themeColor="text1"/>
          <w:sz w:val="24"/>
          <w:szCs w:val="24"/>
        </w:rPr>
        <w:t xml:space="preserve"> </w:t>
      </w:r>
      <w:r w:rsidR="008A7E1C" w:rsidRPr="009164A7">
        <w:rPr>
          <w:rFonts w:ascii="Book Antiqua" w:hAnsi="Book Antiqua"/>
          <w:color w:val="000000" w:themeColor="text1"/>
          <w:sz w:val="24"/>
          <w:szCs w:val="24"/>
        </w:rPr>
        <w:t>285</w:t>
      </w:r>
      <w:r w:rsidR="00D03560" w:rsidRPr="009164A7">
        <w:rPr>
          <w:rFonts w:ascii="Book Antiqua" w:hAnsi="Book Antiqua"/>
          <w:color w:val="000000" w:themeColor="text1"/>
          <w:sz w:val="24"/>
          <w:szCs w:val="24"/>
        </w:rPr>
        <w:t xml:space="preserve"> </w:t>
      </w:r>
      <w:r w:rsidRPr="009164A7">
        <w:rPr>
          <w:rFonts w:ascii="Book Antiqua" w:hAnsi="Book Antiqua"/>
          <w:color w:val="000000" w:themeColor="text1"/>
          <w:sz w:val="24"/>
          <w:szCs w:val="24"/>
        </w:rPr>
        <w:t>(202</w:t>
      </w:r>
      <w:r w:rsidR="00D03560" w:rsidRPr="009164A7">
        <w:rPr>
          <w:rFonts w:ascii="Book Antiqua" w:hAnsi="Book Antiqua"/>
          <w:color w:val="000000" w:themeColor="text1"/>
          <w:sz w:val="24"/>
          <w:szCs w:val="24"/>
        </w:rPr>
        <w:t>1</w:t>
      </w:r>
      <w:r w:rsidRPr="009164A7">
        <w:rPr>
          <w:rFonts w:ascii="Book Antiqua" w:hAnsi="Book Antiqua"/>
          <w:color w:val="000000" w:themeColor="text1"/>
          <w:sz w:val="24"/>
          <w:szCs w:val="24"/>
        </w:rPr>
        <w:t>) (with Robert L. Rabin)</w:t>
      </w:r>
      <w:bookmarkEnd w:id="58"/>
      <w:bookmarkEnd w:id="59"/>
      <w:r w:rsidR="00F10E27" w:rsidRPr="009164A7">
        <w:rPr>
          <w:rFonts w:ascii="Book Antiqua" w:hAnsi="Book Antiqua"/>
          <w:color w:val="000000" w:themeColor="text1"/>
          <w:sz w:val="24"/>
          <w:szCs w:val="24"/>
          <w:vertAlign w:val="superscript"/>
        </w:rPr>
        <w:t xml:space="preserve"> </w:t>
      </w:r>
      <w:bookmarkEnd w:id="60"/>
      <w:bookmarkEnd w:id="61"/>
      <w:r w:rsidR="00F10E27" w:rsidRPr="009164A7">
        <w:rPr>
          <w:rFonts w:ascii="Book Antiqua" w:hAnsi="Book Antiqua"/>
          <w:color w:val="000000" w:themeColor="text1"/>
          <w:sz w:val="24"/>
          <w:szCs w:val="24"/>
          <w:vertAlign w:val="superscript"/>
        </w:rPr>
        <w:t>‡</w:t>
      </w:r>
      <w:bookmarkStart w:id="64" w:name="OLE_LINK439"/>
      <w:bookmarkStart w:id="65" w:name="OLE_LINK440"/>
      <w:bookmarkEnd w:id="44"/>
      <w:bookmarkEnd w:id="45"/>
      <w:bookmarkEnd w:id="62"/>
      <w:bookmarkEnd w:id="63"/>
    </w:p>
    <w:p w14:paraId="40DF7676" w14:textId="759A1B07" w:rsidR="003E14CA" w:rsidRPr="008369B4" w:rsidRDefault="00BA6390" w:rsidP="008369B4">
      <w:pPr>
        <w:spacing w:after="240"/>
        <w:outlineLvl w:val="0"/>
        <w:rPr>
          <w:rFonts w:ascii="Book Antiqua" w:hAnsi="Book Antiqua"/>
          <w:color w:val="000000" w:themeColor="text1"/>
          <w:sz w:val="24"/>
          <w:szCs w:val="24"/>
        </w:rPr>
      </w:pPr>
      <w:r w:rsidRPr="009164A7">
        <w:rPr>
          <w:rFonts w:ascii="Book Antiqua" w:hAnsi="Book Antiqua"/>
          <w:i/>
          <w:color w:val="000000" w:themeColor="text1"/>
          <w:sz w:val="24"/>
          <w:szCs w:val="24"/>
        </w:rPr>
        <w:t xml:space="preserve">Lone Pine Orders:  A Critical Examination and Empirical Analysis, </w:t>
      </w:r>
      <w:r w:rsidRPr="009164A7">
        <w:rPr>
          <w:rFonts w:ascii="Book Antiqua" w:hAnsi="Book Antiqua"/>
          <w:color w:val="000000" w:themeColor="text1"/>
          <w:sz w:val="24"/>
          <w:szCs w:val="24"/>
        </w:rPr>
        <w:t xml:space="preserve">167 </w:t>
      </w:r>
      <w:r w:rsidRPr="009164A7">
        <w:rPr>
          <w:rFonts w:ascii="Book Antiqua" w:hAnsi="Book Antiqua"/>
          <w:smallCaps/>
          <w:color w:val="000000" w:themeColor="text1"/>
          <w:sz w:val="24"/>
          <w:szCs w:val="24"/>
        </w:rPr>
        <w:t>U. Pa. L. Rev. Online</w:t>
      </w:r>
      <w:r w:rsidRPr="009164A7">
        <w:rPr>
          <w:rFonts w:ascii="Book Antiqua" w:hAnsi="Book Antiqua"/>
          <w:color w:val="000000" w:themeColor="text1"/>
          <w:sz w:val="24"/>
          <w:szCs w:val="24"/>
        </w:rPr>
        <w:t xml:space="preserve"> 91 (2020) (with Amos Espeland)</w:t>
      </w:r>
    </w:p>
    <w:p w14:paraId="51529964" w14:textId="1387C6FE" w:rsidR="0069076C" w:rsidRDefault="00816826" w:rsidP="0063263E">
      <w:pPr>
        <w:spacing w:after="240"/>
        <w:outlineLvl w:val="0"/>
        <w:rPr>
          <w:rFonts w:ascii="Book Antiqua" w:hAnsi="Book Antiqua"/>
          <w:i/>
          <w:color w:val="000000" w:themeColor="text1"/>
          <w:sz w:val="24"/>
          <w:szCs w:val="24"/>
        </w:rPr>
      </w:pPr>
      <w:bookmarkStart w:id="66" w:name="OLE_LINK519"/>
      <w:bookmarkStart w:id="67" w:name="OLE_LINK520"/>
      <w:bookmarkEnd w:id="64"/>
      <w:bookmarkEnd w:id="65"/>
      <w:r w:rsidRPr="009164A7">
        <w:rPr>
          <w:rFonts w:ascii="Book Antiqua" w:hAnsi="Book Antiqua"/>
          <w:i/>
          <w:color w:val="000000" w:themeColor="text1"/>
          <w:sz w:val="24"/>
          <w:szCs w:val="24"/>
        </w:rPr>
        <w:t xml:space="preserve">The Lessons of </w:t>
      </w:r>
      <w:r w:rsidRPr="009164A7">
        <w:rPr>
          <w:rFonts w:ascii="Book Antiqua" w:hAnsi="Book Antiqua"/>
          <w:color w:val="000000" w:themeColor="text1"/>
          <w:sz w:val="24"/>
          <w:szCs w:val="24"/>
        </w:rPr>
        <w:t xml:space="preserve">Lone Pine, 129 </w:t>
      </w:r>
      <w:r w:rsidRPr="009164A7">
        <w:rPr>
          <w:rFonts w:ascii="Book Antiqua" w:hAnsi="Book Antiqua"/>
          <w:smallCaps/>
          <w:color w:val="000000" w:themeColor="text1"/>
          <w:sz w:val="24"/>
          <w:szCs w:val="24"/>
        </w:rPr>
        <w:t>Yale L.J</w:t>
      </w:r>
      <w:r w:rsidRPr="009164A7">
        <w:rPr>
          <w:rFonts w:ascii="Book Antiqua" w:hAnsi="Book Antiqua"/>
          <w:color w:val="000000" w:themeColor="text1"/>
          <w:sz w:val="24"/>
          <w:szCs w:val="24"/>
        </w:rPr>
        <w:t>. 2 (2019) (</w:t>
      </w:r>
      <w:bookmarkStart w:id="68" w:name="_Hlk177054373"/>
      <w:r w:rsidRPr="009164A7">
        <w:rPr>
          <w:rFonts w:ascii="Book Antiqua" w:hAnsi="Book Antiqua"/>
          <w:color w:val="000000" w:themeColor="text1"/>
          <w:sz w:val="24"/>
          <w:szCs w:val="24"/>
        </w:rPr>
        <w:t>Winner, Best Article Prize, Berk</w:t>
      </w:r>
      <w:r w:rsidR="006F110C">
        <w:rPr>
          <w:rFonts w:ascii="Book Antiqua" w:hAnsi="Book Antiqua"/>
          <w:color w:val="000000" w:themeColor="text1"/>
          <w:sz w:val="24"/>
          <w:szCs w:val="24"/>
        </w:rPr>
        <w:t>e</w:t>
      </w:r>
      <w:r w:rsidRPr="009164A7">
        <w:rPr>
          <w:rFonts w:ascii="Book Antiqua" w:hAnsi="Book Antiqua"/>
          <w:color w:val="000000" w:themeColor="text1"/>
          <w:sz w:val="24"/>
          <w:szCs w:val="24"/>
        </w:rPr>
        <w:t xml:space="preserve">ley Law Civil Justice Research </w:t>
      </w:r>
      <w:proofErr w:type="gramStart"/>
      <w:r w:rsidRPr="009164A7">
        <w:rPr>
          <w:rFonts w:ascii="Book Antiqua" w:hAnsi="Book Antiqua"/>
          <w:color w:val="000000" w:themeColor="text1"/>
          <w:sz w:val="24"/>
          <w:szCs w:val="24"/>
        </w:rPr>
        <w:t>Initiative</w:t>
      </w:r>
      <w:bookmarkEnd w:id="68"/>
      <w:r w:rsidRPr="009164A7">
        <w:rPr>
          <w:rFonts w:ascii="Book Antiqua" w:hAnsi="Book Antiqua"/>
          <w:color w:val="000000" w:themeColor="text1"/>
          <w:sz w:val="24"/>
          <w:szCs w:val="24"/>
        </w:rPr>
        <w:t>)</w:t>
      </w:r>
      <w:bookmarkStart w:id="69" w:name="OLE_LINK470"/>
      <w:bookmarkStart w:id="70" w:name="OLE_LINK471"/>
      <w:r w:rsidRPr="009164A7">
        <w:rPr>
          <w:rFonts w:ascii="Book Antiqua" w:hAnsi="Book Antiqua"/>
          <w:color w:val="000000" w:themeColor="text1"/>
          <w:sz w:val="24"/>
          <w:szCs w:val="24"/>
          <w:vertAlign w:val="superscript"/>
        </w:rPr>
        <w:t>‡</w:t>
      </w:r>
      <w:bookmarkEnd w:id="66"/>
      <w:bookmarkEnd w:id="67"/>
      <w:bookmarkEnd w:id="69"/>
      <w:bookmarkEnd w:id="70"/>
      <w:proofErr w:type="gramEnd"/>
    </w:p>
    <w:p w14:paraId="61C91E9B" w14:textId="31FCFBBF" w:rsidR="0063263E" w:rsidRPr="0063263E" w:rsidRDefault="0063263E" w:rsidP="0063263E">
      <w:pPr>
        <w:spacing w:after="240"/>
        <w:outlineLvl w:val="0"/>
        <w:rPr>
          <w:rFonts w:ascii="Book Antiqua" w:hAnsi="Book Antiqua"/>
          <w:color w:val="000000" w:themeColor="text1"/>
          <w:sz w:val="24"/>
          <w:szCs w:val="24"/>
        </w:rPr>
      </w:pPr>
      <w:r w:rsidRPr="009164A7">
        <w:rPr>
          <w:rFonts w:ascii="Book Antiqua" w:hAnsi="Book Antiqua"/>
          <w:i/>
          <w:color w:val="000000" w:themeColor="text1"/>
          <w:sz w:val="24"/>
          <w:szCs w:val="24"/>
        </w:rPr>
        <w:t xml:space="preserve">The Trouble with Trial Time Limits, </w:t>
      </w:r>
      <w:r w:rsidRPr="009164A7">
        <w:rPr>
          <w:rFonts w:ascii="Book Antiqua" w:hAnsi="Book Antiqua"/>
          <w:color w:val="000000" w:themeColor="text1"/>
          <w:sz w:val="24"/>
          <w:szCs w:val="24"/>
        </w:rPr>
        <w:t xml:space="preserve">160 </w:t>
      </w:r>
      <w:r w:rsidRPr="009164A7">
        <w:rPr>
          <w:rFonts w:ascii="Book Antiqua" w:hAnsi="Book Antiqua"/>
          <w:smallCaps/>
          <w:color w:val="000000" w:themeColor="text1"/>
          <w:sz w:val="24"/>
          <w:szCs w:val="24"/>
        </w:rPr>
        <w:t>Geo. L.J</w:t>
      </w:r>
      <w:r w:rsidRPr="009164A7">
        <w:rPr>
          <w:rFonts w:ascii="Book Antiqua" w:hAnsi="Book Antiqua"/>
          <w:color w:val="000000" w:themeColor="text1"/>
          <w:sz w:val="24"/>
          <w:szCs w:val="24"/>
        </w:rPr>
        <w:t xml:space="preserve">. 933 (2018) (Recognized for High Distinction by the </w:t>
      </w:r>
      <w:bookmarkStart w:id="71" w:name="_Hlk177054725"/>
      <w:r w:rsidRPr="009164A7">
        <w:rPr>
          <w:rFonts w:ascii="Book Antiqua" w:hAnsi="Book Antiqua"/>
          <w:color w:val="000000" w:themeColor="text1"/>
          <w:sz w:val="24"/>
          <w:szCs w:val="24"/>
        </w:rPr>
        <w:t>Pound Civil Justice Institute</w:t>
      </w:r>
      <w:bookmarkEnd w:id="71"/>
      <w:r w:rsidRPr="009164A7">
        <w:rPr>
          <w:rFonts w:ascii="Book Antiqua" w:hAnsi="Book Antiqua"/>
          <w:color w:val="000000" w:themeColor="text1"/>
          <w:sz w:val="24"/>
          <w:szCs w:val="24"/>
        </w:rPr>
        <w:t xml:space="preserve">) </w:t>
      </w:r>
    </w:p>
    <w:p w14:paraId="2B008FF3" w14:textId="0E1F4C91" w:rsidR="00F10E27" w:rsidRPr="009164A7" w:rsidRDefault="00F10E27" w:rsidP="00F10E27">
      <w:pPr>
        <w:spacing w:after="240"/>
        <w:outlineLvl w:val="0"/>
        <w:rPr>
          <w:rFonts w:ascii="Book Antiqua" w:hAnsi="Book Antiqua"/>
          <w:color w:val="000000" w:themeColor="text1"/>
          <w:sz w:val="24"/>
          <w:szCs w:val="24"/>
        </w:rPr>
      </w:pPr>
      <w:r w:rsidRPr="009164A7">
        <w:rPr>
          <w:rFonts w:ascii="Book Antiqua" w:hAnsi="Book Antiqua"/>
          <w:i/>
          <w:color w:val="000000" w:themeColor="text1"/>
          <w:sz w:val="24"/>
          <w:szCs w:val="24"/>
        </w:rPr>
        <w:t>When Cars Crash:  The Automobile’s Tort Law Legacy</w:t>
      </w:r>
      <w:r w:rsidRPr="009164A7">
        <w:rPr>
          <w:rFonts w:ascii="Book Antiqua" w:hAnsi="Book Antiqua"/>
          <w:color w:val="000000" w:themeColor="text1"/>
          <w:sz w:val="24"/>
          <w:szCs w:val="24"/>
        </w:rPr>
        <w:t xml:space="preserve">, 53 </w:t>
      </w:r>
      <w:r w:rsidRPr="009164A7">
        <w:rPr>
          <w:rFonts w:ascii="Book Antiqua" w:hAnsi="Book Antiqua"/>
          <w:smallCaps/>
          <w:color w:val="000000" w:themeColor="text1"/>
          <w:sz w:val="24"/>
          <w:szCs w:val="24"/>
        </w:rPr>
        <w:t>Wake Forest L. Rev</w:t>
      </w:r>
      <w:r w:rsidRPr="009164A7">
        <w:rPr>
          <w:rFonts w:ascii="Book Antiqua" w:hAnsi="Book Antiqua"/>
          <w:color w:val="000000" w:themeColor="text1"/>
          <w:sz w:val="24"/>
          <w:szCs w:val="24"/>
        </w:rPr>
        <w:t>. 293 (</w:t>
      </w:r>
      <w:proofErr w:type="gramStart"/>
      <w:r w:rsidRPr="009164A7">
        <w:rPr>
          <w:rFonts w:ascii="Book Antiqua" w:hAnsi="Book Antiqua"/>
          <w:color w:val="000000" w:themeColor="text1"/>
          <w:sz w:val="24"/>
          <w:szCs w:val="24"/>
        </w:rPr>
        <w:t>2018)</w:t>
      </w:r>
      <w:r w:rsidRPr="009164A7">
        <w:rPr>
          <w:rFonts w:ascii="Book Antiqua" w:hAnsi="Book Antiqua"/>
          <w:color w:val="000000" w:themeColor="text1"/>
          <w:sz w:val="24"/>
          <w:szCs w:val="24"/>
          <w:vertAlign w:val="superscript"/>
        </w:rPr>
        <w:t>‡</w:t>
      </w:r>
      <w:proofErr w:type="gramEnd"/>
      <w:r w:rsidRPr="009164A7">
        <w:rPr>
          <w:rFonts w:ascii="Book Antiqua" w:hAnsi="Book Antiqua"/>
          <w:color w:val="000000" w:themeColor="text1"/>
          <w:sz w:val="24"/>
          <w:szCs w:val="24"/>
        </w:rPr>
        <w:t xml:space="preserve"> </w:t>
      </w:r>
    </w:p>
    <w:p w14:paraId="31BEB351" w14:textId="36F3238B" w:rsidR="00902418" w:rsidRPr="0063263E" w:rsidRDefault="00F10E27" w:rsidP="0063263E">
      <w:pPr>
        <w:spacing w:after="240"/>
        <w:outlineLvl w:val="0"/>
        <w:rPr>
          <w:rFonts w:ascii="Book Antiqua" w:hAnsi="Book Antiqua"/>
          <w:color w:val="000000" w:themeColor="text1"/>
          <w:sz w:val="24"/>
          <w:szCs w:val="24"/>
        </w:rPr>
      </w:pPr>
      <w:r w:rsidRPr="009164A7">
        <w:rPr>
          <w:rFonts w:ascii="Book Antiqua" w:hAnsi="Book Antiqua"/>
          <w:i/>
          <w:color w:val="000000" w:themeColor="text1"/>
          <w:sz w:val="24"/>
          <w:szCs w:val="24"/>
        </w:rPr>
        <w:t>The Diminished Trial</w:t>
      </w:r>
      <w:r w:rsidRPr="009164A7">
        <w:rPr>
          <w:rFonts w:ascii="Book Antiqua" w:hAnsi="Book Antiqua"/>
          <w:color w:val="000000" w:themeColor="text1"/>
          <w:sz w:val="24"/>
          <w:szCs w:val="24"/>
        </w:rPr>
        <w:t xml:space="preserve">, 87 </w:t>
      </w:r>
      <w:r w:rsidRPr="009164A7">
        <w:rPr>
          <w:rFonts w:ascii="Book Antiqua" w:hAnsi="Book Antiqua"/>
          <w:smallCaps/>
          <w:color w:val="000000" w:themeColor="text1"/>
          <w:sz w:val="24"/>
          <w:szCs w:val="24"/>
        </w:rPr>
        <w:t>Fordham L. Rev</w:t>
      </w:r>
      <w:r w:rsidRPr="009164A7">
        <w:rPr>
          <w:rFonts w:ascii="Book Antiqua" w:hAnsi="Book Antiqua"/>
          <w:color w:val="000000" w:themeColor="text1"/>
          <w:sz w:val="24"/>
          <w:szCs w:val="24"/>
        </w:rPr>
        <w:t>. 2131 (2018)</w:t>
      </w:r>
    </w:p>
    <w:p w14:paraId="2D6F4237" w14:textId="77777777" w:rsidR="009B2327" w:rsidRDefault="009B2327" w:rsidP="009B2327">
      <w:pPr>
        <w:spacing w:after="240"/>
        <w:outlineLvl w:val="0"/>
        <w:rPr>
          <w:rFonts w:ascii="Book Antiqua" w:hAnsi="Book Antiqua"/>
          <w:color w:val="000000" w:themeColor="text1"/>
          <w:sz w:val="24"/>
          <w:szCs w:val="24"/>
        </w:rPr>
      </w:pPr>
      <w:r w:rsidRPr="009164A7">
        <w:rPr>
          <w:rFonts w:ascii="Book Antiqua" w:hAnsi="Book Antiqua"/>
          <w:i/>
          <w:color w:val="000000" w:themeColor="text1"/>
          <w:sz w:val="24"/>
          <w:szCs w:val="24"/>
        </w:rPr>
        <w:t>Retaliatory RICO and the Puzzle of Fraudulent Claiming</w:t>
      </w:r>
      <w:r w:rsidRPr="009164A7">
        <w:rPr>
          <w:rFonts w:ascii="Book Antiqua" w:hAnsi="Book Antiqua"/>
          <w:color w:val="000000" w:themeColor="text1"/>
          <w:sz w:val="24"/>
          <w:szCs w:val="24"/>
        </w:rPr>
        <w:t xml:space="preserve">, 115 </w:t>
      </w:r>
      <w:r w:rsidRPr="009164A7">
        <w:rPr>
          <w:rFonts w:ascii="Book Antiqua" w:hAnsi="Book Antiqua"/>
          <w:smallCaps/>
          <w:color w:val="000000" w:themeColor="text1"/>
          <w:sz w:val="24"/>
          <w:szCs w:val="24"/>
        </w:rPr>
        <w:t>Mich. L. Rev</w:t>
      </w:r>
      <w:r w:rsidRPr="009164A7">
        <w:rPr>
          <w:rFonts w:ascii="Book Antiqua" w:hAnsi="Book Antiqua"/>
          <w:color w:val="000000" w:themeColor="text1"/>
          <w:sz w:val="24"/>
          <w:szCs w:val="24"/>
        </w:rPr>
        <w:t>. 639 (2017)</w:t>
      </w:r>
    </w:p>
    <w:p w14:paraId="7811A538" w14:textId="77777777" w:rsidR="009B2327" w:rsidRDefault="009B2327" w:rsidP="00755456">
      <w:pPr>
        <w:spacing w:after="240"/>
        <w:outlineLvl w:val="0"/>
        <w:rPr>
          <w:rFonts w:ascii="Book Antiqua" w:hAnsi="Book Antiqua"/>
          <w:color w:val="000000" w:themeColor="text1"/>
          <w:sz w:val="24"/>
          <w:szCs w:val="24"/>
        </w:rPr>
      </w:pPr>
      <w:r w:rsidRPr="009164A7">
        <w:rPr>
          <w:rFonts w:ascii="Book Antiqua" w:hAnsi="Book Antiqua"/>
          <w:i/>
          <w:color w:val="000000" w:themeColor="text1"/>
          <w:sz w:val="24"/>
          <w:szCs w:val="24"/>
        </w:rPr>
        <w:t>Exit, Adversarialism, and the Stubborn Persistence of Tort Law</w:t>
      </w:r>
      <w:r w:rsidRPr="009164A7">
        <w:rPr>
          <w:rFonts w:ascii="Book Antiqua" w:hAnsi="Book Antiqua"/>
          <w:color w:val="000000" w:themeColor="text1"/>
          <w:sz w:val="24"/>
          <w:szCs w:val="24"/>
        </w:rPr>
        <w:t xml:space="preserve">, 6 </w:t>
      </w:r>
      <w:r w:rsidRPr="009164A7">
        <w:rPr>
          <w:rFonts w:ascii="Book Antiqua" w:hAnsi="Book Antiqua"/>
          <w:smallCaps/>
          <w:color w:val="000000" w:themeColor="text1"/>
          <w:sz w:val="24"/>
          <w:szCs w:val="24"/>
        </w:rPr>
        <w:t>J. Tort L.</w:t>
      </w:r>
      <w:r w:rsidRPr="009164A7">
        <w:rPr>
          <w:rFonts w:ascii="Book Antiqua" w:hAnsi="Book Antiqua"/>
          <w:color w:val="000000" w:themeColor="text1"/>
          <w:sz w:val="24"/>
          <w:szCs w:val="24"/>
        </w:rPr>
        <w:t xml:space="preserve"> 75 (2015</w:t>
      </w:r>
      <w:r>
        <w:rPr>
          <w:rFonts w:ascii="Book Antiqua" w:hAnsi="Book Antiqua"/>
          <w:color w:val="000000" w:themeColor="text1"/>
          <w:sz w:val="24"/>
          <w:szCs w:val="24"/>
        </w:rPr>
        <w:t>)</w:t>
      </w:r>
    </w:p>
    <w:p w14:paraId="486EEE9B" w14:textId="77777777" w:rsidR="009B2327" w:rsidRDefault="009B2327" w:rsidP="00755456">
      <w:pPr>
        <w:spacing w:after="240"/>
        <w:outlineLvl w:val="0"/>
        <w:rPr>
          <w:rFonts w:ascii="Book Antiqua" w:hAnsi="Book Antiqua"/>
          <w:color w:val="000000" w:themeColor="text1"/>
          <w:sz w:val="24"/>
          <w:szCs w:val="24"/>
          <w:vertAlign w:val="superscript"/>
        </w:rPr>
      </w:pPr>
      <w:r>
        <w:rPr>
          <w:rFonts w:ascii="Book Antiqua" w:hAnsi="Book Antiqua"/>
          <w:i/>
          <w:color w:val="000000" w:themeColor="text1"/>
          <w:sz w:val="24"/>
          <w:szCs w:val="24"/>
        </w:rPr>
        <w:t xml:space="preserve">A </w:t>
      </w:r>
      <w:r w:rsidRPr="009164A7">
        <w:rPr>
          <w:rFonts w:ascii="Book Antiqua" w:hAnsi="Book Antiqua"/>
          <w:i/>
          <w:color w:val="000000" w:themeColor="text1"/>
          <w:sz w:val="24"/>
          <w:szCs w:val="24"/>
        </w:rPr>
        <w:t>Dose of Reality for Specialized Courts:  Lessons from the VICP</w:t>
      </w:r>
      <w:r w:rsidRPr="009164A7">
        <w:rPr>
          <w:rFonts w:ascii="Book Antiqua" w:hAnsi="Book Antiqua"/>
          <w:color w:val="000000" w:themeColor="text1"/>
          <w:sz w:val="24"/>
          <w:szCs w:val="24"/>
        </w:rPr>
        <w:t xml:space="preserve">, 163 </w:t>
      </w:r>
      <w:r w:rsidRPr="009164A7">
        <w:rPr>
          <w:rFonts w:ascii="Book Antiqua" w:hAnsi="Book Antiqua"/>
          <w:smallCaps/>
          <w:color w:val="000000" w:themeColor="text1"/>
          <w:sz w:val="24"/>
          <w:szCs w:val="24"/>
        </w:rPr>
        <w:t>U. Pa. L. Rev</w:t>
      </w:r>
      <w:r w:rsidRPr="009164A7">
        <w:rPr>
          <w:rFonts w:ascii="Book Antiqua" w:hAnsi="Book Antiqua"/>
          <w:color w:val="000000" w:themeColor="text1"/>
          <w:sz w:val="24"/>
          <w:szCs w:val="24"/>
        </w:rPr>
        <w:t>. 1631 (</w:t>
      </w:r>
      <w:proofErr w:type="gramStart"/>
      <w:r w:rsidRPr="009164A7">
        <w:rPr>
          <w:rFonts w:ascii="Book Antiqua" w:hAnsi="Book Antiqua"/>
          <w:color w:val="000000" w:themeColor="text1"/>
          <w:sz w:val="24"/>
          <w:szCs w:val="24"/>
        </w:rPr>
        <w:t>2015)</w:t>
      </w:r>
      <w:bookmarkStart w:id="72" w:name="OLE_LINK1036"/>
      <w:bookmarkStart w:id="73" w:name="OLE_LINK1037"/>
      <w:r w:rsidRPr="009164A7">
        <w:rPr>
          <w:rFonts w:ascii="Book Antiqua" w:hAnsi="Book Antiqua"/>
          <w:color w:val="000000" w:themeColor="text1"/>
          <w:sz w:val="24"/>
          <w:szCs w:val="24"/>
          <w:vertAlign w:val="superscript"/>
        </w:rPr>
        <w:t>‡</w:t>
      </w:r>
      <w:bookmarkEnd w:id="72"/>
      <w:bookmarkEnd w:id="73"/>
      <w:proofErr w:type="gramEnd"/>
    </w:p>
    <w:p w14:paraId="3F7619C9" w14:textId="77777777" w:rsidR="00542CF4" w:rsidRDefault="009B2327" w:rsidP="00755456">
      <w:pPr>
        <w:spacing w:after="240"/>
        <w:outlineLvl w:val="0"/>
        <w:rPr>
          <w:rFonts w:ascii="Book Antiqua" w:hAnsi="Book Antiqua"/>
          <w:color w:val="000000" w:themeColor="text1"/>
          <w:sz w:val="24"/>
          <w:szCs w:val="24"/>
          <w:vertAlign w:val="superscript"/>
        </w:rPr>
      </w:pPr>
      <w:r w:rsidRPr="009164A7">
        <w:rPr>
          <w:rFonts w:ascii="Book Antiqua" w:hAnsi="Book Antiqua"/>
          <w:i/>
          <w:color w:val="000000" w:themeColor="text1"/>
          <w:sz w:val="24"/>
          <w:szCs w:val="24"/>
        </w:rPr>
        <w:t>Lawyer Lending:  Costs and Consequences</w:t>
      </w:r>
      <w:r w:rsidRPr="009164A7">
        <w:rPr>
          <w:rFonts w:ascii="Book Antiqua" w:hAnsi="Book Antiqua"/>
          <w:color w:val="000000" w:themeColor="text1"/>
          <w:sz w:val="24"/>
          <w:szCs w:val="24"/>
        </w:rPr>
        <w:t xml:space="preserve">, 63 </w:t>
      </w:r>
      <w:r w:rsidRPr="009164A7">
        <w:rPr>
          <w:rFonts w:ascii="Book Antiqua" w:hAnsi="Book Antiqua"/>
          <w:smallCaps/>
          <w:color w:val="000000" w:themeColor="text1"/>
          <w:sz w:val="24"/>
          <w:szCs w:val="24"/>
        </w:rPr>
        <w:t>DePaul L. Rev</w:t>
      </w:r>
      <w:r w:rsidRPr="009164A7">
        <w:rPr>
          <w:rFonts w:ascii="Book Antiqua" w:hAnsi="Book Antiqua"/>
          <w:color w:val="000000" w:themeColor="text1"/>
          <w:sz w:val="24"/>
          <w:szCs w:val="24"/>
        </w:rPr>
        <w:t>. 377 (2014)</w:t>
      </w:r>
    </w:p>
    <w:p w14:paraId="3347C057" w14:textId="77777777" w:rsidR="00542CF4" w:rsidRDefault="009B2327" w:rsidP="00755456">
      <w:pPr>
        <w:spacing w:after="240"/>
        <w:outlineLvl w:val="0"/>
        <w:rPr>
          <w:rFonts w:ascii="Book Antiqua" w:eastAsia="Batang" w:hAnsi="Book Antiqua" w:cs="Gisha"/>
          <w:bCs/>
          <w:color w:val="000000" w:themeColor="text1"/>
          <w:sz w:val="24"/>
          <w:szCs w:val="24"/>
        </w:rPr>
      </w:pPr>
      <w:r w:rsidRPr="009164A7">
        <w:rPr>
          <w:rFonts w:ascii="Book Antiqua" w:eastAsia="Batang" w:hAnsi="Book Antiqua" w:cs="Gisha"/>
          <w:bCs/>
          <w:i/>
          <w:color w:val="000000" w:themeColor="text1"/>
          <w:sz w:val="24"/>
          <w:szCs w:val="24"/>
        </w:rPr>
        <w:t>3-D Printing and Product Liability:  Identifying the Obstacles</w:t>
      </w:r>
      <w:r w:rsidRPr="009164A7">
        <w:rPr>
          <w:rFonts w:ascii="Book Antiqua" w:eastAsia="Batang" w:hAnsi="Book Antiqua" w:cs="Gisha"/>
          <w:bCs/>
          <w:color w:val="000000" w:themeColor="text1"/>
          <w:sz w:val="24"/>
          <w:szCs w:val="24"/>
        </w:rPr>
        <w:t xml:space="preserve">, 162 </w:t>
      </w:r>
      <w:r w:rsidRPr="009164A7">
        <w:rPr>
          <w:rFonts w:ascii="Book Antiqua" w:eastAsia="Batang" w:hAnsi="Book Antiqua" w:cs="Gisha"/>
          <w:bCs/>
          <w:smallCaps/>
          <w:color w:val="000000" w:themeColor="text1"/>
          <w:sz w:val="24"/>
          <w:szCs w:val="24"/>
        </w:rPr>
        <w:t xml:space="preserve">U. Pa. L. Rev. Online </w:t>
      </w:r>
      <w:r w:rsidRPr="009164A7">
        <w:rPr>
          <w:rFonts w:ascii="Book Antiqua" w:eastAsia="Batang" w:hAnsi="Book Antiqua" w:cs="Gisha"/>
          <w:bCs/>
          <w:color w:val="000000" w:themeColor="text1"/>
          <w:sz w:val="24"/>
          <w:szCs w:val="24"/>
        </w:rPr>
        <w:t>35 (2013)</w:t>
      </w:r>
    </w:p>
    <w:p w14:paraId="1E0D3B1D" w14:textId="77777777" w:rsidR="00542CF4" w:rsidRDefault="00542CF4" w:rsidP="00755456">
      <w:pPr>
        <w:spacing w:after="240"/>
        <w:outlineLvl w:val="0"/>
        <w:rPr>
          <w:rFonts w:ascii="Book Antiqua" w:eastAsia="Batang" w:hAnsi="Book Antiqua" w:cs="Gisha"/>
          <w:bCs/>
          <w:color w:val="000000" w:themeColor="text1"/>
          <w:sz w:val="24"/>
          <w:szCs w:val="24"/>
        </w:rPr>
      </w:pPr>
      <w:r w:rsidRPr="009164A7">
        <w:rPr>
          <w:rFonts w:ascii="Book Antiqua" w:hAnsi="Book Antiqua"/>
          <w:i/>
          <w:color w:val="000000" w:themeColor="text1"/>
          <w:sz w:val="24"/>
          <w:szCs w:val="24"/>
        </w:rPr>
        <w:t>Re-Re-Financing Civil Litigation:  How Lawyer Lending Might Remake the American Litigation Landscape, Again</w:t>
      </w:r>
      <w:r w:rsidRPr="009164A7">
        <w:rPr>
          <w:rFonts w:ascii="Book Antiqua" w:hAnsi="Book Antiqua"/>
          <w:color w:val="000000" w:themeColor="text1"/>
          <w:sz w:val="24"/>
          <w:szCs w:val="24"/>
        </w:rPr>
        <w:t>, 60</w:t>
      </w:r>
      <w:r w:rsidRPr="009164A7">
        <w:rPr>
          <w:rFonts w:ascii="Book Antiqua" w:hAnsi="Book Antiqua"/>
          <w:smallCaps/>
          <w:color w:val="000000" w:themeColor="text1"/>
          <w:sz w:val="24"/>
          <w:szCs w:val="24"/>
        </w:rPr>
        <w:t xml:space="preserve"> UCLA L. Rev. Disc.</w:t>
      </w:r>
      <w:r w:rsidRPr="009164A7">
        <w:rPr>
          <w:rFonts w:ascii="Book Antiqua" w:hAnsi="Book Antiqua"/>
          <w:color w:val="000000" w:themeColor="text1"/>
          <w:sz w:val="24"/>
          <w:szCs w:val="24"/>
        </w:rPr>
        <w:t xml:space="preserve"> 110 (2013)</w:t>
      </w:r>
    </w:p>
    <w:p w14:paraId="634BBADE" w14:textId="77777777" w:rsidR="00542CF4" w:rsidRDefault="00542CF4" w:rsidP="00755456">
      <w:pPr>
        <w:spacing w:after="240"/>
        <w:outlineLvl w:val="0"/>
        <w:rPr>
          <w:rFonts w:ascii="Book Antiqua" w:eastAsia="Batang" w:hAnsi="Book Antiqua" w:cs="Gisha"/>
          <w:bCs/>
          <w:color w:val="000000" w:themeColor="text1"/>
          <w:sz w:val="24"/>
          <w:szCs w:val="24"/>
        </w:rPr>
      </w:pPr>
      <w:r w:rsidRPr="009164A7">
        <w:rPr>
          <w:rFonts w:ascii="Book Antiqua" w:hAnsi="Book Antiqua"/>
          <w:i/>
          <w:color w:val="000000" w:themeColor="text1"/>
          <w:sz w:val="24"/>
          <w:szCs w:val="24"/>
        </w:rPr>
        <w:t>Attorney Advertising and the Contingency Fee Cost Paradox</w:t>
      </w:r>
      <w:r w:rsidRPr="009164A7">
        <w:rPr>
          <w:rFonts w:ascii="Book Antiqua" w:hAnsi="Book Antiqua"/>
          <w:color w:val="000000" w:themeColor="text1"/>
          <w:sz w:val="24"/>
          <w:szCs w:val="24"/>
        </w:rPr>
        <w:t xml:space="preserve">, 65 </w:t>
      </w:r>
      <w:r w:rsidRPr="009164A7">
        <w:rPr>
          <w:rFonts w:ascii="Book Antiqua" w:hAnsi="Book Antiqua"/>
          <w:smallCaps/>
          <w:color w:val="000000" w:themeColor="text1"/>
          <w:sz w:val="24"/>
          <w:szCs w:val="24"/>
        </w:rPr>
        <w:t>Stan. L. Rev.</w:t>
      </w:r>
      <w:r w:rsidRPr="009164A7">
        <w:rPr>
          <w:rFonts w:ascii="Book Antiqua" w:hAnsi="Book Antiqua"/>
          <w:color w:val="000000" w:themeColor="text1"/>
          <w:sz w:val="24"/>
          <w:szCs w:val="24"/>
        </w:rPr>
        <w:t xml:space="preserve"> 633 (2013) </w:t>
      </w:r>
    </w:p>
    <w:p w14:paraId="622D75BA" w14:textId="053FD281" w:rsidR="005D136A" w:rsidRPr="0069076C" w:rsidRDefault="00542CF4" w:rsidP="00755456">
      <w:pPr>
        <w:spacing w:after="240"/>
        <w:outlineLvl w:val="0"/>
        <w:rPr>
          <w:rFonts w:ascii="Book Antiqua" w:eastAsia="Batang" w:hAnsi="Book Antiqua" w:cs="Gisha"/>
          <w:bCs/>
          <w:color w:val="000000" w:themeColor="text1"/>
          <w:sz w:val="24"/>
          <w:szCs w:val="24"/>
        </w:rPr>
      </w:pPr>
      <w:r w:rsidRPr="009164A7">
        <w:rPr>
          <w:rFonts w:ascii="Book Antiqua" w:hAnsi="Book Antiqua"/>
          <w:i/>
          <w:color w:val="000000" w:themeColor="text1"/>
          <w:sz w:val="24"/>
          <w:szCs w:val="24"/>
        </w:rPr>
        <w:t>An Alternative Explanation for No-Fault’s “Demise,”</w:t>
      </w:r>
      <w:r w:rsidRPr="009164A7">
        <w:rPr>
          <w:rFonts w:ascii="Book Antiqua" w:hAnsi="Book Antiqua"/>
          <w:color w:val="000000" w:themeColor="text1"/>
          <w:sz w:val="24"/>
          <w:szCs w:val="24"/>
        </w:rPr>
        <w:t xml:space="preserve"> 61 </w:t>
      </w:r>
      <w:r w:rsidRPr="009164A7">
        <w:rPr>
          <w:rFonts w:ascii="Book Antiqua" w:hAnsi="Book Antiqua"/>
          <w:smallCaps/>
          <w:color w:val="000000" w:themeColor="text1"/>
          <w:sz w:val="24"/>
          <w:szCs w:val="24"/>
        </w:rPr>
        <w:t>DePaul L. Rev</w:t>
      </w:r>
      <w:r w:rsidRPr="009164A7">
        <w:rPr>
          <w:rFonts w:ascii="Book Antiqua" w:hAnsi="Book Antiqua"/>
          <w:color w:val="000000" w:themeColor="text1"/>
          <w:sz w:val="24"/>
          <w:szCs w:val="24"/>
        </w:rPr>
        <w:t>. 303 (2012)</w:t>
      </w:r>
    </w:p>
    <w:p w14:paraId="76C2A50B" w14:textId="7A248633" w:rsidR="005D136A" w:rsidRDefault="005D136A" w:rsidP="005D136A">
      <w:pPr>
        <w:spacing w:after="240"/>
        <w:outlineLvl w:val="0"/>
        <w:rPr>
          <w:rFonts w:ascii="Book Antiqua" w:hAnsi="Book Antiqua"/>
          <w:color w:val="000000" w:themeColor="text1"/>
          <w:sz w:val="24"/>
          <w:szCs w:val="24"/>
          <w:vertAlign w:val="superscript"/>
        </w:rPr>
      </w:pPr>
      <w:r w:rsidRPr="009164A7">
        <w:rPr>
          <w:rFonts w:ascii="Book Antiqua" w:hAnsi="Book Antiqua"/>
          <w:i/>
          <w:color w:val="000000" w:themeColor="text1"/>
          <w:sz w:val="24"/>
          <w:szCs w:val="24"/>
        </w:rPr>
        <w:t>Sunlight and Settlement Mills</w:t>
      </w:r>
      <w:r w:rsidRPr="009164A7">
        <w:rPr>
          <w:rFonts w:ascii="Book Antiqua" w:hAnsi="Book Antiqua"/>
          <w:color w:val="000000" w:themeColor="text1"/>
          <w:sz w:val="24"/>
          <w:szCs w:val="24"/>
        </w:rPr>
        <w:t xml:space="preserve">, 86 </w:t>
      </w:r>
      <w:r w:rsidRPr="009164A7">
        <w:rPr>
          <w:rFonts w:ascii="Book Antiqua" w:hAnsi="Book Antiqua"/>
          <w:smallCaps/>
          <w:color w:val="000000" w:themeColor="text1"/>
          <w:sz w:val="24"/>
          <w:szCs w:val="24"/>
        </w:rPr>
        <w:t xml:space="preserve">N.Y.U. L. Rev. </w:t>
      </w:r>
      <w:r w:rsidRPr="009164A7">
        <w:rPr>
          <w:rFonts w:ascii="Book Antiqua" w:hAnsi="Book Antiqua"/>
          <w:color w:val="000000" w:themeColor="text1"/>
          <w:sz w:val="24"/>
          <w:szCs w:val="24"/>
        </w:rPr>
        <w:t>805 (2011)</w:t>
      </w:r>
      <w:r w:rsidRPr="009164A7">
        <w:rPr>
          <w:rFonts w:ascii="Book Antiqua" w:hAnsi="Book Antiqua"/>
          <w:color w:val="000000" w:themeColor="text1"/>
          <w:sz w:val="24"/>
          <w:szCs w:val="24"/>
          <w:vertAlign w:val="superscript"/>
        </w:rPr>
        <w:t xml:space="preserve"> ‡</w:t>
      </w:r>
    </w:p>
    <w:p w14:paraId="7745778E" w14:textId="77777777" w:rsidR="009923EE" w:rsidRPr="009164A7" w:rsidRDefault="009923EE" w:rsidP="009923EE">
      <w:pPr>
        <w:spacing w:after="40"/>
        <w:outlineLvl w:val="0"/>
        <w:rPr>
          <w:rFonts w:ascii="Book Antiqua" w:hAnsi="Book Antiqua"/>
          <w:color w:val="000000" w:themeColor="text1"/>
          <w:sz w:val="24"/>
          <w:szCs w:val="24"/>
        </w:rPr>
      </w:pPr>
      <w:r>
        <w:rPr>
          <w:rFonts w:ascii="Book Antiqua" w:hAnsi="Book Antiqua"/>
          <w:color w:val="000000" w:themeColor="text1"/>
          <w:sz w:val="24"/>
          <w:szCs w:val="24"/>
        </w:rPr>
        <w:t>___</w:t>
      </w:r>
    </w:p>
    <w:p w14:paraId="3F0878F9" w14:textId="77777777" w:rsidR="009923EE" w:rsidRPr="005D136A" w:rsidRDefault="009923EE" w:rsidP="009923EE">
      <w:pPr>
        <w:spacing w:after="240"/>
        <w:outlineLvl w:val="0"/>
        <w:rPr>
          <w:rFonts w:ascii="Book Antiqua" w:hAnsi="Book Antiqua"/>
          <w:color w:val="000000" w:themeColor="text1"/>
          <w:sz w:val="18"/>
          <w:szCs w:val="18"/>
        </w:rPr>
      </w:pPr>
      <w:r w:rsidRPr="005D136A">
        <w:rPr>
          <w:rFonts w:ascii="Book Antiqua" w:hAnsi="Book Antiqua"/>
          <w:color w:val="000000" w:themeColor="text1"/>
          <w:sz w:val="18"/>
          <w:szCs w:val="18"/>
        </w:rPr>
        <w:t>‡ Peer reviewed at Jotwell.com as among “the best new scholarship relevant to the law.”</w:t>
      </w:r>
    </w:p>
    <w:p w14:paraId="20D0408C" w14:textId="77777777" w:rsidR="009923EE" w:rsidRDefault="009923EE" w:rsidP="005D136A">
      <w:pPr>
        <w:spacing w:after="240"/>
        <w:outlineLvl w:val="0"/>
        <w:rPr>
          <w:rFonts w:ascii="Book Antiqua" w:hAnsi="Book Antiqua"/>
          <w:i/>
          <w:color w:val="000000" w:themeColor="text1"/>
          <w:sz w:val="24"/>
          <w:szCs w:val="24"/>
        </w:rPr>
      </w:pPr>
    </w:p>
    <w:p w14:paraId="394DE685" w14:textId="77777777" w:rsidR="009923EE" w:rsidRDefault="009923EE" w:rsidP="005D136A">
      <w:pPr>
        <w:spacing w:after="240"/>
        <w:outlineLvl w:val="0"/>
        <w:rPr>
          <w:rFonts w:ascii="Book Antiqua" w:hAnsi="Book Antiqua"/>
          <w:i/>
          <w:color w:val="000000" w:themeColor="text1"/>
          <w:sz w:val="24"/>
          <w:szCs w:val="24"/>
        </w:rPr>
      </w:pPr>
    </w:p>
    <w:p w14:paraId="3A5DAD22" w14:textId="7048F0E1" w:rsidR="000654E8" w:rsidRPr="000654E8" w:rsidRDefault="000654E8" w:rsidP="005D136A">
      <w:pPr>
        <w:spacing w:after="240"/>
        <w:outlineLvl w:val="0"/>
        <w:rPr>
          <w:rFonts w:ascii="Book Antiqua" w:hAnsi="Book Antiqua"/>
          <w:color w:val="000000" w:themeColor="text1"/>
          <w:sz w:val="24"/>
          <w:szCs w:val="24"/>
        </w:rPr>
      </w:pPr>
      <w:r w:rsidRPr="009164A7">
        <w:rPr>
          <w:rFonts w:ascii="Book Antiqua" w:hAnsi="Book Antiqua"/>
          <w:i/>
          <w:color w:val="000000" w:themeColor="text1"/>
          <w:sz w:val="24"/>
          <w:szCs w:val="24"/>
        </w:rPr>
        <w:t>Legal Access and Attorney Advertising</w:t>
      </w:r>
      <w:r w:rsidRPr="009164A7">
        <w:rPr>
          <w:rFonts w:ascii="Book Antiqua" w:hAnsi="Book Antiqua"/>
          <w:color w:val="000000" w:themeColor="text1"/>
          <w:sz w:val="24"/>
          <w:szCs w:val="24"/>
        </w:rPr>
        <w:t xml:space="preserve">, 19 </w:t>
      </w:r>
      <w:r w:rsidRPr="009164A7">
        <w:rPr>
          <w:rFonts w:ascii="Book Antiqua" w:hAnsi="Book Antiqua"/>
          <w:smallCaps/>
          <w:color w:val="000000" w:themeColor="text1"/>
          <w:sz w:val="24"/>
          <w:szCs w:val="24"/>
        </w:rPr>
        <w:t xml:space="preserve">J. Gender, Soc. </w:t>
      </w:r>
      <w:proofErr w:type="spellStart"/>
      <w:r w:rsidRPr="009164A7">
        <w:rPr>
          <w:rFonts w:ascii="Book Antiqua" w:hAnsi="Book Antiqua"/>
          <w:smallCaps/>
          <w:color w:val="000000" w:themeColor="text1"/>
          <w:sz w:val="24"/>
          <w:szCs w:val="24"/>
        </w:rPr>
        <w:t>Pol’y</w:t>
      </w:r>
      <w:proofErr w:type="spellEnd"/>
      <w:r w:rsidRPr="009164A7">
        <w:rPr>
          <w:rFonts w:ascii="Book Antiqua" w:hAnsi="Book Antiqua"/>
          <w:smallCaps/>
          <w:color w:val="000000" w:themeColor="text1"/>
          <w:sz w:val="24"/>
          <w:szCs w:val="24"/>
        </w:rPr>
        <w:t xml:space="preserve"> &amp; L.</w:t>
      </w:r>
      <w:r w:rsidRPr="009164A7">
        <w:rPr>
          <w:rFonts w:ascii="Book Antiqua" w:hAnsi="Book Antiqua"/>
          <w:color w:val="000000" w:themeColor="text1"/>
          <w:sz w:val="24"/>
          <w:szCs w:val="24"/>
        </w:rPr>
        <w:t xml:space="preserve"> 1083 (2011</w:t>
      </w:r>
      <w:r>
        <w:rPr>
          <w:rFonts w:ascii="Book Antiqua" w:hAnsi="Book Antiqua"/>
          <w:color w:val="000000" w:themeColor="text1"/>
          <w:sz w:val="24"/>
          <w:szCs w:val="24"/>
        </w:rPr>
        <w:t>)</w:t>
      </w:r>
    </w:p>
    <w:p w14:paraId="615DBEE3" w14:textId="7C913CAD" w:rsidR="003E14CA" w:rsidRPr="009923EE" w:rsidRDefault="0063263E" w:rsidP="009923EE">
      <w:pPr>
        <w:spacing w:after="240"/>
        <w:outlineLvl w:val="0"/>
        <w:rPr>
          <w:rFonts w:ascii="Book Antiqua" w:hAnsi="Book Antiqua"/>
          <w:color w:val="000000" w:themeColor="text1"/>
          <w:sz w:val="24"/>
          <w:szCs w:val="24"/>
        </w:rPr>
      </w:pPr>
      <w:r w:rsidRPr="0063263E">
        <w:rPr>
          <w:rFonts w:ascii="Book Antiqua" w:hAnsi="Book Antiqua"/>
          <w:i/>
          <w:iCs/>
          <w:color w:val="000000" w:themeColor="text1"/>
          <w:sz w:val="24"/>
          <w:szCs w:val="24"/>
        </w:rPr>
        <w:t>Run-of-the-Mill Justice</w:t>
      </w:r>
      <w:r>
        <w:rPr>
          <w:rFonts w:ascii="Book Antiqua" w:hAnsi="Book Antiqua"/>
          <w:color w:val="000000" w:themeColor="text1"/>
          <w:sz w:val="24"/>
          <w:szCs w:val="24"/>
        </w:rPr>
        <w:t xml:space="preserve">, 22 </w:t>
      </w:r>
      <w:r w:rsidRPr="0063263E">
        <w:rPr>
          <w:rFonts w:ascii="Book Antiqua" w:hAnsi="Book Antiqua"/>
          <w:smallCaps/>
          <w:color w:val="000000" w:themeColor="text1"/>
          <w:sz w:val="24"/>
          <w:szCs w:val="24"/>
        </w:rPr>
        <w:t>Geo. J. Legal Ethics</w:t>
      </w:r>
      <w:r>
        <w:rPr>
          <w:rFonts w:ascii="Book Antiqua" w:hAnsi="Book Antiqua"/>
          <w:color w:val="000000" w:themeColor="text1"/>
          <w:sz w:val="24"/>
          <w:szCs w:val="24"/>
        </w:rPr>
        <w:t xml:space="preserve"> 1485 (2009)</w:t>
      </w:r>
    </w:p>
    <w:p w14:paraId="5F45D8B5" w14:textId="77777777" w:rsidR="003E14CA" w:rsidRDefault="003E14CA" w:rsidP="003E44AE">
      <w:pPr>
        <w:spacing w:after="0"/>
        <w:rPr>
          <w:rFonts w:ascii="Book Antiqua" w:hAnsi="Book Antiqua"/>
          <w:color w:val="000000" w:themeColor="text1"/>
          <w:sz w:val="28"/>
          <w:szCs w:val="28"/>
        </w:rPr>
      </w:pPr>
    </w:p>
    <w:p w14:paraId="220A4CB5" w14:textId="647107D1" w:rsidR="003E44AE" w:rsidRPr="009164A7" w:rsidRDefault="003E44AE" w:rsidP="003E44AE">
      <w:pPr>
        <w:spacing w:after="0"/>
        <w:rPr>
          <w:rFonts w:ascii="Book Antiqua" w:hAnsi="Book Antiqua"/>
          <w:color w:val="000000" w:themeColor="text1"/>
          <w:sz w:val="28"/>
          <w:szCs w:val="28"/>
        </w:rPr>
      </w:pPr>
      <w:r w:rsidRPr="009164A7">
        <w:rPr>
          <w:rFonts w:ascii="Book Antiqua" w:hAnsi="Book Antiqua"/>
          <w:color w:val="000000" w:themeColor="text1"/>
          <w:sz w:val="28"/>
          <w:szCs w:val="28"/>
        </w:rPr>
        <w:t>WORKING PAPERS</w:t>
      </w:r>
    </w:p>
    <w:p w14:paraId="002D905A" w14:textId="77777777" w:rsidR="003E44AE" w:rsidRPr="009164A7" w:rsidRDefault="007C2099" w:rsidP="003E44AE">
      <w:pPr>
        <w:spacing w:after="0"/>
        <w:rPr>
          <w:rFonts w:ascii="Book Antiqua" w:hAnsi="Book Antiqua"/>
          <w:color w:val="000000" w:themeColor="text1"/>
        </w:rPr>
      </w:pPr>
      <w:r>
        <w:rPr>
          <w:rFonts w:ascii="Book Antiqua" w:hAnsi="Book Antiqua"/>
          <w:noProof/>
        </w:rPr>
        <mc:AlternateContent>
          <mc:Choice Requires="wps">
            <w:drawing>
              <wp:anchor distT="0" distB="0" distL="114300" distR="114300" simplePos="0" relativeHeight="251664384" behindDoc="0" locked="0" layoutInCell="1" allowOverlap="1" wp14:anchorId="614CC6D8" wp14:editId="59752A47">
                <wp:simplePos x="0" y="0"/>
                <wp:positionH relativeFrom="column">
                  <wp:posOffset>-15875</wp:posOffset>
                </wp:positionH>
                <wp:positionV relativeFrom="paragraph">
                  <wp:posOffset>17145</wp:posOffset>
                </wp:positionV>
                <wp:extent cx="6023610" cy="8255"/>
                <wp:effectExtent l="0" t="0" r="8890" b="4445"/>
                <wp:wrapNone/>
                <wp:docPr id="170796179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02361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473C37" id="AutoShape 7" o:spid="_x0000_s1026" type="#_x0000_t32" style="position:absolute;margin-left:-1.25pt;margin-top:1.35pt;width:474.3pt;height:.6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">
                <o:lock v:ext="edit" shapetype="f"/>
              </v:shape>
            </w:pict>
          </mc:Fallback>
        </mc:AlternateContent>
      </w:r>
    </w:p>
    <w:p w14:paraId="54998A4C" w14:textId="1457671B" w:rsidR="003E14CA" w:rsidRDefault="009164A7" w:rsidP="009164A7">
      <w:pPr>
        <w:spacing w:after="240"/>
        <w:outlineLvl w:val="0"/>
        <w:rPr>
          <w:rFonts w:ascii="Book Antiqua" w:hAnsi="Book Antiqua"/>
          <w:color w:val="000000" w:themeColor="text1"/>
          <w:sz w:val="24"/>
          <w:szCs w:val="24"/>
        </w:rPr>
      </w:pPr>
      <w:r w:rsidRPr="009164A7">
        <w:rPr>
          <w:rFonts w:ascii="Book Antiqua" w:hAnsi="Book Antiqua"/>
          <w:i/>
          <w:color w:val="000000" w:themeColor="text1"/>
          <w:sz w:val="24"/>
          <w:szCs w:val="24"/>
        </w:rPr>
        <w:t>Secrecy Roulette</w:t>
      </w:r>
      <w:r w:rsidRPr="009164A7">
        <w:rPr>
          <w:rFonts w:ascii="Book Antiqua" w:hAnsi="Book Antiqua"/>
          <w:color w:val="000000" w:themeColor="text1"/>
          <w:sz w:val="24"/>
          <w:szCs w:val="24"/>
        </w:rPr>
        <w:t xml:space="preserve"> </w:t>
      </w:r>
      <w:bookmarkStart w:id="74" w:name="_Hlk201588195"/>
      <w:r w:rsidRPr="009164A7">
        <w:rPr>
          <w:rFonts w:ascii="Book Antiqua" w:hAnsi="Book Antiqua"/>
          <w:color w:val="000000" w:themeColor="text1"/>
          <w:sz w:val="24"/>
          <w:szCs w:val="24"/>
        </w:rPr>
        <w:t>(</w:t>
      </w:r>
      <w:bookmarkStart w:id="75" w:name="_Hlk177057070"/>
      <w:r w:rsidRPr="009164A7">
        <w:rPr>
          <w:rFonts w:ascii="Book Antiqua" w:hAnsi="Book Antiqua"/>
          <w:color w:val="000000" w:themeColor="text1"/>
          <w:sz w:val="24"/>
          <w:szCs w:val="24"/>
        </w:rPr>
        <w:t>with David Freeman Engstrom</w:t>
      </w:r>
      <w:bookmarkEnd w:id="75"/>
      <w:r w:rsidRPr="009164A7">
        <w:rPr>
          <w:rFonts w:ascii="Book Antiqua" w:hAnsi="Book Antiqua"/>
          <w:color w:val="000000" w:themeColor="text1"/>
          <w:sz w:val="24"/>
          <w:szCs w:val="24"/>
        </w:rPr>
        <w:t>, Jonah Gelbach</w:t>
      </w:r>
      <w:r w:rsidR="003E14CA">
        <w:rPr>
          <w:rFonts w:ascii="Book Antiqua" w:hAnsi="Book Antiqua"/>
          <w:color w:val="000000" w:themeColor="text1"/>
          <w:sz w:val="24"/>
          <w:szCs w:val="24"/>
        </w:rPr>
        <w:t xml:space="preserve"> &amp;</w:t>
      </w:r>
      <w:r w:rsidRPr="009164A7">
        <w:rPr>
          <w:rFonts w:ascii="Book Antiqua" w:hAnsi="Book Antiqua"/>
          <w:color w:val="000000" w:themeColor="text1"/>
          <w:sz w:val="24"/>
          <w:szCs w:val="24"/>
        </w:rPr>
        <w:t xml:space="preserve"> Austin Peters</w:t>
      </w:r>
      <w:r w:rsidR="003E14CA">
        <w:rPr>
          <w:rFonts w:ascii="Book Antiqua" w:hAnsi="Book Antiqua"/>
          <w:color w:val="000000" w:themeColor="text1"/>
          <w:sz w:val="24"/>
          <w:szCs w:val="24"/>
        </w:rPr>
        <w:t>)</w:t>
      </w:r>
    </w:p>
    <w:p w14:paraId="638F8DD5" w14:textId="59F4AB4F" w:rsidR="00594B5D" w:rsidRDefault="00594B5D" w:rsidP="009164A7">
      <w:pPr>
        <w:spacing w:after="240"/>
        <w:outlineLvl w:val="0"/>
        <w:rPr>
          <w:rFonts w:ascii="Book Antiqua" w:hAnsi="Book Antiqua"/>
          <w:color w:val="000000" w:themeColor="text1"/>
          <w:sz w:val="24"/>
          <w:szCs w:val="24"/>
        </w:rPr>
      </w:pPr>
      <w:r w:rsidRPr="00BA5177">
        <w:rPr>
          <w:rFonts w:ascii="Book Antiqua" w:hAnsi="Book Antiqua"/>
          <w:i/>
          <w:iCs/>
          <w:color w:val="000000" w:themeColor="text1"/>
          <w:sz w:val="24"/>
          <w:szCs w:val="24"/>
        </w:rPr>
        <w:t>Unauthorized Practice: Assessing Available Evidence</w:t>
      </w:r>
      <w:r>
        <w:rPr>
          <w:rFonts w:ascii="Book Antiqua" w:hAnsi="Book Antiqua"/>
          <w:color w:val="000000" w:themeColor="text1"/>
          <w:sz w:val="24"/>
          <w:szCs w:val="24"/>
        </w:rPr>
        <w:t xml:space="preserve"> (with Natalie Anne Knowlton) </w:t>
      </w:r>
      <w:bookmarkStart w:id="76" w:name="_Hlk206830253"/>
      <w:r>
        <w:rPr>
          <w:rFonts w:ascii="Book Antiqua" w:hAnsi="Book Antiqua"/>
          <w:color w:val="000000" w:themeColor="text1"/>
          <w:sz w:val="24"/>
          <w:szCs w:val="24"/>
        </w:rPr>
        <w:t xml:space="preserve">(available at: </w:t>
      </w:r>
      <w:r w:rsidRPr="00594B5D">
        <w:rPr>
          <w:rFonts w:ascii="Book Antiqua" w:hAnsi="Book Antiqua"/>
          <w:color w:val="000000" w:themeColor="text1"/>
          <w:sz w:val="24"/>
          <w:szCs w:val="24"/>
        </w:rPr>
        <w:t>https://papers.ssrn.com/sol3/papers.cfm?abstract_id=5390737</w:t>
      </w:r>
      <w:bookmarkEnd w:id="76"/>
      <w:r>
        <w:rPr>
          <w:rFonts w:ascii="Book Antiqua" w:hAnsi="Book Antiqua"/>
          <w:color w:val="000000" w:themeColor="text1"/>
          <w:sz w:val="24"/>
          <w:szCs w:val="24"/>
        </w:rPr>
        <w:t>)</w:t>
      </w:r>
    </w:p>
    <w:bookmarkEnd w:id="74"/>
    <w:p w14:paraId="0AE01775" w14:textId="42BC829C" w:rsidR="009923EE" w:rsidRDefault="009923EE" w:rsidP="009923EE">
      <w:pPr>
        <w:spacing w:after="240"/>
        <w:outlineLvl w:val="0"/>
        <w:rPr>
          <w:rFonts w:ascii="Book Antiqua" w:hAnsi="Book Antiqua"/>
          <w:color w:val="000000" w:themeColor="text1"/>
          <w:sz w:val="24"/>
          <w:szCs w:val="24"/>
        </w:rPr>
      </w:pPr>
      <w:r>
        <w:rPr>
          <w:rFonts w:ascii="Book Antiqua" w:hAnsi="Book Antiqua"/>
          <w:color w:val="000000" w:themeColor="text1"/>
          <w:sz w:val="24"/>
          <w:szCs w:val="24"/>
        </w:rPr>
        <w:t>[</w:t>
      </w:r>
      <w:r w:rsidRPr="009923EE">
        <w:rPr>
          <w:rFonts w:ascii="Book Antiqua" w:hAnsi="Book Antiqua"/>
          <w:i/>
          <w:iCs/>
          <w:color w:val="000000" w:themeColor="text1"/>
          <w:sz w:val="24"/>
          <w:szCs w:val="24"/>
        </w:rPr>
        <w:t>Sealed Document</w:t>
      </w:r>
      <w:r>
        <w:rPr>
          <w:rFonts w:ascii="Book Antiqua" w:hAnsi="Book Antiqua"/>
          <w:color w:val="000000" w:themeColor="text1"/>
          <w:sz w:val="24"/>
          <w:szCs w:val="24"/>
        </w:rPr>
        <w:t xml:space="preserve">] </w:t>
      </w:r>
      <w:r w:rsidRPr="009164A7">
        <w:rPr>
          <w:rFonts w:ascii="Book Antiqua" w:hAnsi="Book Antiqua"/>
          <w:color w:val="000000" w:themeColor="text1"/>
          <w:sz w:val="24"/>
          <w:szCs w:val="24"/>
        </w:rPr>
        <w:t>(with David Freeman Engstrom, Jonah Gelbach</w:t>
      </w:r>
      <w:r>
        <w:rPr>
          <w:rFonts w:ascii="Book Antiqua" w:hAnsi="Book Antiqua"/>
          <w:color w:val="000000" w:themeColor="text1"/>
          <w:sz w:val="24"/>
          <w:szCs w:val="24"/>
        </w:rPr>
        <w:t xml:space="preserve"> &amp;</w:t>
      </w:r>
      <w:r w:rsidRPr="009164A7">
        <w:rPr>
          <w:rFonts w:ascii="Book Antiqua" w:hAnsi="Book Antiqua"/>
          <w:color w:val="000000" w:themeColor="text1"/>
          <w:sz w:val="24"/>
          <w:szCs w:val="24"/>
        </w:rPr>
        <w:t xml:space="preserve"> Austin Peters</w:t>
      </w:r>
      <w:r>
        <w:rPr>
          <w:rFonts w:ascii="Book Antiqua" w:hAnsi="Book Antiqua"/>
          <w:color w:val="000000" w:themeColor="text1"/>
          <w:sz w:val="24"/>
          <w:szCs w:val="24"/>
        </w:rPr>
        <w:t>)</w:t>
      </w:r>
    </w:p>
    <w:p w14:paraId="18AC5578" w14:textId="3949AAB1" w:rsidR="0069076C" w:rsidRDefault="0063263E" w:rsidP="006B5E01">
      <w:pPr>
        <w:spacing w:after="240"/>
        <w:outlineLvl w:val="0"/>
        <w:rPr>
          <w:rFonts w:ascii="Book Antiqua" w:hAnsi="Book Antiqua"/>
          <w:color w:val="000000" w:themeColor="text1"/>
          <w:sz w:val="24"/>
          <w:szCs w:val="24"/>
        </w:rPr>
      </w:pPr>
      <w:r w:rsidRPr="0063263E">
        <w:rPr>
          <w:rFonts w:ascii="Book Antiqua" w:hAnsi="Book Antiqua"/>
          <w:i/>
          <w:iCs/>
          <w:color w:val="000000" w:themeColor="text1"/>
          <w:sz w:val="24"/>
          <w:szCs w:val="24"/>
        </w:rPr>
        <w:t>Insurance Exceptionalism</w:t>
      </w:r>
      <w:r>
        <w:rPr>
          <w:rFonts w:ascii="Book Antiqua" w:hAnsi="Book Antiqua"/>
          <w:color w:val="000000" w:themeColor="text1"/>
          <w:sz w:val="24"/>
          <w:szCs w:val="24"/>
        </w:rPr>
        <w:t xml:space="preserve"> </w:t>
      </w:r>
      <w:bookmarkStart w:id="77" w:name="_Hlk177057876"/>
      <w:r>
        <w:rPr>
          <w:rFonts w:ascii="Book Antiqua" w:hAnsi="Book Antiqua"/>
          <w:color w:val="000000" w:themeColor="text1"/>
          <w:sz w:val="24"/>
          <w:szCs w:val="24"/>
        </w:rPr>
        <w:t>(with James Stone</w:t>
      </w:r>
      <w:r w:rsidR="003E14CA">
        <w:rPr>
          <w:rFonts w:ascii="Book Antiqua" w:hAnsi="Book Antiqua"/>
          <w:color w:val="000000" w:themeColor="text1"/>
          <w:sz w:val="24"/>
          <w:szCs w:val="24"/>
        </w:rPr>
        <w:t>)</w:t>
      </w:r>
      <w:bookmarkEnd w:id="77"/>
    </w:p>
    <w:p w14:paraId="52B139F4" w14:textId="7DBAB72B" w:rsidR="00BA6390" w:rsidRDefault="00BA6390" w:rsidP="006B5E01">
      <w:pPr>
        <w:spacing w:after="240"/>
        <w:outlineLvl w:val="0"/>
        <w:rPr>
          <w:rFonts w:ascii="Book Antiqua" w:hAnsi="Book Antiqua"/>
          <w:color w:val="000000" w:themeColor="text1"/>
          <w:sz w:val="24"/>
          <w:szCs w:val="24"/>
        </w:rPr>
      </w:pPr>
      <w:r w:rsidRPr="00BA6390">
        <w:rPr>
          <w:rFonts w:ascii="Book Antiqua" w:hAnsi="Book Antiqua"/>
          <w:i/>
          <w:iCs/>
          <w:color w:val="000000" w:themeColor="text1"/>
          <w:sz w:val="24"/>
          <w:szCs w:val="24"/>
        </w:rPr>
        <w:t>Auto Club Tort Law Lessons</w:t>
      </w:r>
      <w:r>
        <w:rPr>
          <w:rFonts w:ascii="Book Antiqua" w:hAnsi="Book Antiqua"/>
          <w:color w:val="000000" w:themeColor="text1"/>
          <w:sz w:val="24"/>
          <w:szCs w:val="24"/>
        </w:rPr>
        <w:t xml:space="preserve"> (with James Stone)</w:t>
      </w:r>
    </w:p>
    <w:p w14:paraId="5D09F702" w14:textId="1FB3AFD8" w:rsidR="009923EE" w:rsidRPr="003E14CA" w:rsidRDefault="009923EE" w:rsidP="006B5E01">
      <w:pPr>
        <w:spacing w:after="240"/>
        <w:outlineLvl w:val="0"/>
        <w:rPr>
          <w:rFonts w:ascii="Book Antiqua" w:hAnsi="Book Antiqua"/>
          <w:color w:val="000000" w:themeColor="text1"/>
          <w:sz w:val="24"/>
          <w:szCs w:val="24"/>
        </w:rPr>
      </w:pPr>
      <w:r w:rsidRPr="009923EE">
        <w:rPr>
          <w:rFonts w:ascii="Book Antiqua" w:hAnsi="Book Antiqua"/>
          <w:i/>
          <w:iCs/>
          <w:color w:val="000000" w:themeColor="text1"/>
          <w:sz w:val="24"/>
          <w:szCs w:val="24"/>
        </w:rPr>
        <w:t>Managing MDLs</w:t>
      </w:r>
      <w:r>
        <w:rPr>
          <w:rFonts w:ascii="Book Antiqua" w:hAnsi="Book Antiqua"/>
          <w:color w:val="000000" w:themeColor="text1"/>
          <w:sz w:val="24"/>
          <w:szCs w:val="24"/>
        </w:rPr>
        <w:t xml:space="preserve"> (with </w:t>
      </w:r>
      <w:r w:rsidRPr="009923EE">
        <w:rPr>
          <w:rFonts w:ascii="Book Antiqua" w:hAnsi="Book Antiqua"/>
          <w:color w:val="000000" w:themeColor="text1"/>
          <w:sz w:val="24"/>
          <w:szCs w:val="24"/>
        </w:rPr>
        <w:t>Brianne Holland-Stergar &amp; Owen Foulkes</w:t>
      </w:r>
      <w:r>
        <w:rPr>
          <w:rFonts w:ascii="Book Antiqua" w:hAnsi="Book Antiqua"/>
          <w:color w:val="000000" w:themeColor="text1"/>
          <w:sz w:val="24"/>
          <w:szCs w:val="24"/>
        </w:rPr>
        <w:t>)</w:t>
      </w:r>
    </w:p>
    <w:p w14:paraId="0229C593" w14:textId="44414C15" w:rsidR="003E14CA" w:rsidRDefault="009923EE" w:rsidP="0063263E">
      <w:pPr>
        <w:spacing w:after="240"/>
        <w:outlineLvl w:val="0"/>
        <w:rPr>
          <w:rFonts w:ascii="Book Antiqua" w:hAnsi="Book Antiqua"/>
          <w:iCs/>
          <w:color w:val="000000" w:themeColor="text1"/>
          <w:sz w:val="24"/>
          <w:szCs w:val="24"/>
        </w:rPr>
      </w:pPr>
      <w:r>
        <w:rPr>
          <w:rFonts w:ascii="Book Antiqua" w:hAnsi="Book Antiqua"/>
          <w:i/>
          <w:color w:val="000000" w:themeColor="text1"/>
          <w:sz w:val="24"/>
          <w:szCs w:val="24"/>
        </w:rPr>
        <w:t xml:space="preserve">The Injunctive Effect of </w:t>
      </w:r>
      <w:r w:rsidR="003E14CA" w:rsidRPr="003E14CA">
        <w:rPr>
          <w:rFonts w:ascii="Book Antiqua" w:hAnsi="Book Antiqua"/>
          <w:i/>
          <w:color w:val="000000" w:themeColor="text1"/>
          <w:sz w:val="24"/>
          <w:szCs w:val="24"/>
        </w:rPr>
        <w:t>Tort Law</w:t>
      </w:r>
      <w:r>
        <w:rPr>
          <w:rFonts w:ascii="Book Antiqua" w:hAnsi="Book Antiqua"/>
          <w:i/>
          <w:color w:val="000000" w:themeColor="text1"/>
          <w:sz w:val="24"/>
          <w:szCs w:val="24"/>
        </w:rPr>
        <w:t xml:space="preserve"> </w:t>
      </w:r>
      <w:bookmarkStart w:id="78" w:name="_Hlk206830192"/>
      <w:r>
        <w:rPr>
          <w:rFonts w:ascii="Book Antiqua" w:hAnsi="Book Antiqua"/>
          <w:iCs/>
          <w:color w:val="000000" w:themeColor="text1"/>
          <w:sz w:val="24"/>
          <w:szCs w:val="24"/>
        </w:rPr>
        <w:t>(with Lisa Qian)</w:t>
      </w:r>
      <w:bookmarkEnd w:id="78"/>
    </w:p>
    <w:p w14:paraId="5E07CC2B" w14:textId="1D2CF574" w:rsidR="00594B5D" w:rsidRPr="009923EE" w:rsidRDefault="00594B5D" w:rsidP="0063263E">
      <w:pPr>
        <w:spacing w:after="240"/>
        <w:outlineLvl w:val="0"/>
        <w:rPr>
          <w:rFonts w:ascii="Book Antiqua" w:hAnsi="Book Antiqua"/>
          <w:iCs/>
          <w:color w:val="000000" w:themeColor="text1"/>
          <w:sz w:val="24"/>
          <w:szCs w:val="24"/>
        </w:rPr>
      </w:pPr>
      <w:r w:rsidRPr="00594B5D">
        <w:rPr>
          <w:rFonts w:ascii="Book Antiqua" w:hAnsi="Book Antiqua"/>
          <w:i/>
          <w:color w:val="000000" w:themeColor="text1"/>
          <w:sz w:val="24"/>
          <w:szCs w:val="24"/>
        </w:rPr>
        <w:t>How Tort Law Effects Change</w:t>
      </w:r>
      <w:r>
        <w:rPr>
          <w:rFonts w:ascii="Book Antiqua" w:hAnsi="Book Antiqua"/>
          <w:iCs/>
          <w:color w:val="000000" w:themeColor="text1"/>
          <w:sz w:val="24"/>
          <w:szCs w:val="24"/>
        </w:rPr>
        <w:t xml:space="preserve"> </w:t>
      </w:r>
      <w:r>
        <w:rPr>
          <w:rFonts w:ascii="Book Antiqua" w:hAnsi="Book Antiqua"/>
          <w:iCs/>
          <w:color w:val="000000" w:themeColor="text1"/>
          <w:sz w:val="24"/>
          <w:szCs w:val="24"/>
        </w:rPr>
        <w:t>(with Lisa Qian)</w:t>
      </w:r>
    </w:p>
    <w:p w14:paraId="137E6664" w14:textId="0C37C7B1" w:rsidR="009923EE" w:rsidRDefault="003E14CA" w:rsidP="009923EE">
      <w:pPr>
        <w:spacing w:after="240"/>
        <w:outlineLvl w:val="0"/>
        <w:rPr>
          <w:rFonts w:ascii="Book Antiqua" w:hAnsi="Book Antiqua"/>
          <w:color w:val="000000" w:themeColor="text1"/>
          <w:sz w:val="24"/>
          <w:szCs w:val="24"/>
        </w:rPr>
      </w:pPr>
      <w:r>
        <w:rPr>
          <w:rFonts w:ascii="Book Antiqua" w:hAnsi="Book Antiqua"/>
          <w:i/>
          <w:color w:val="000000" w:themeColor="text1"/>
          <w:sz w:val="24"/>
          <w:szCs w:val="24"/>
        </w:rPr>
        <w:t xml:space="preserve">Courthouse UPL </w:t>
      </w:r>
      <w:r>
        <w:rPr>
          <w:rFonts w:ascii="Book Antiqua" w:hAnsi="Book Antiqua"/>
          <w:iCs/>
          <w:color w:val="000000" w:themeColor="text1"/>
          <w:sz w:val="24"/>
          <w:szCs w:val="24"/>
        </w:rPr>
        <w:t>(</w:t>
      </w:r>
      <w:r w:rsidRPr="009164A7">
        <w:rPr>
          <w:rFonts w:ascii="Book Antiqua" w:hAnsi="Book Antiqua"/>
          <w:color w:val="000000" w:themeColor="text1"/>
          <w:sz w:val="24"/>
          <w:szCs w:val="24"/>
        </w:rPr>
        <w:t>with David Freeman Engstrom</w:t>
      </w:r>
      <w:r>
        <w:rPr>
          <w:rFonts w:ascii="Book Antiqua" w:hAnsi="Book Antiqua"/>
          <w:color w:val="000000" w:themeColor="text1"/>
          <w:sz w:val="24"/>
          <w:szCs w:val="24"/>
        </w:rPr>
        <w:t>)</w:t>
      </w:r>
    </w:p>
    <w:p w14:paraId="6B3BF17E" w14:textId="109BC62D" w:rsidR="006B5E01" w:rsidRPr="009923EE" w:rsidRDefault="009923EE" w:rsidP="009923EE">
      <w:pPr>
        <w:spacing w:after="240"/>
        <w:outlineLvl w:val="0"/>
        <w:rPr>
          <w:rFonts w:ascii="Book Antiqua" w:hAnsi="Book Antiqua"/>
          <w:color w:val="000000" w:themeColor="text1"/>
          <w:sz w:val="24"/>
          <w:szCs w:val="24"/>
        </w:rPr>
      </w:pPr>
      <w:r w:rsidRPr="009164A7">
        <w:rPr>
          <w:rFonts w:ascii="Book Antiqua" w:hAnsi="Book Antiqua"/>
          <w:smallCaps/>
          <w:color w:val="000000" w:themeColor="text1"/>
          <w:sz w:val="24"/>
          <w:szCs w:val="24"/>
        </w:rPr>
        <w:t xml:space="preserve">Why No Fault Fails </w:t>
      </w:r>
    </w:p>
    <w:p w14:paraId="1B1720F6" w14:textId="77777777" w:rsidR="009923EE" w:rsidRDefault="009923EE" w:rsidP="003F41F9">
      <w:pPr>
        <w:spacing w:after="0"/>
        <w:outlineLvl w:val="0"/>
        <w:rPr>
          <w:rFonts w:ascii="Book Antiqua" w:hAnsi="Book Antiqua"/>
          <w:color w:val="000000" w:themeColor="text1"/>
          <w:sz w:val="28"/>
          <w:szCs w:val="28"/>
        </w:rPr>
      </w:pPr>
    </w:p>
    <w:p w14:paraId="75AC6D53" w14:textId="430E6A77" w:rsidR="003E44AE" w:rsidRPr="009164A7" w:rsidRDefault="003E44AE" w:rsidP="003F41F9">
      <w:pPr>
        <w:spacing w:after="0"/>
        <w:outlineLvl w:val="0"/>
        <w:rPr>
          <w:rFonts w:ascii="Book Antiqua" w:hAnsi="Book Antiqua"/>
          <w:color w:val="000000" w:themeColor="text1"/>
          <w:sz w:val="28"/>
          <w:szCs w:val="28"/>
        </w:rPr>
      </w:pPr>
      <w:r w:rsidRPr="009164A7">
        <w:rPr>
          <w:rFonts w:ascii="Book Antiqua" w:hAnsi="Book Antiqua"/>
          <w:color w:val="000000" w:themeColor="text1"/>
          <w:sz w:val="28"/>
          <w:szCs w:val="28"/>
        </w:rPr>
        <w:t>OTHER WRITINGS</w:t>
      </w:r>
    </w:p>
    <w:p w14:paraId="72EB0169" w14:textId="77777777" w:rsidR="003E44AE" w:rsidRPr="009164A7" w:rsidRDefault="007C2099" w:rsidP="003E44AE">
      <w:pPr>
        <w:spacing w:after="0"/>
        <w:rPr>
          <w:rFonts w:ascii="Book Antiqua" w:hAnsi="Book Antiqua"/>
          <w:color w:val="000000" w:themeColor="text1"/>
        </w:rPr>
      </w:pPr>
      <w:r>
        <w:rPr>
          <w:rFonts w:ascii="Book Antiqua" w:hAnsi="Book Antiqua"/>
          <w:noProof/>
        </w:rPr>
        <mc:AlternateContent>
          <mc:Choice Requires="wps">
            <w:drawing>
              <wp:anchor distT="0" distB="0" distL="114300" distR="114300" simplePos="0" relativeHeight="251666432" behindDoc="0" locked="0" layoutInCell="1" allowOverlap="1" wp14:anchorId="7EE3CF83" wp14:editId="700E3EFD">
                <wp:simplePos x="0" y="0"/>
                <wp:positionH relativeFrom="column">
                  <wp:posOffset>-15875</wp:posOffset>
                </wp:positionH>
                <wp:positionV relativeFrom="paragraph">
                  <wp:posOffset>17145</wp:posOffset>
                </wp:positionV>
                <wp:extent cx="6023610" cy="8255"/>
                <wp:effectExtent l="0" t="0" r="0" b="0"/>
                <wp:wrapNone/>
                <wp:docPr id="179886076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02361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DDBAB6" id="_x0000_t32" coordsize="21600,21600" o:spt="32" o:oned="t" path="m,l21600,21600e" filled="f">
                <v:path arrowok="t" fillok="f" o:connecttype="none"/>
                <o:lock v:ext="edit" shapetype="t"/>
              </v:shapetype>
              <v:shape id="AutoShape 6" o:spid="_x0000_s1026" type="#_x0000_t32" style="position:absolute;margin-left:-1.25pt;margin-top:1.35pt;width:474.3pt;height:.6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">
                <o:lock v:ext="edit" shapetype="f"/>
              </v:shape>
            </w:pict>
          </mc:Fallback>
        </mc:AlternateContent>
      </w:r>
    </w:p>
    <w:p w14:paraId="50D80421" w14:textId="0C6ED63C" w:rsidR="009923EE" w:rsidRPr="009923EE" w:rsidRDefault="009923EE" w:rsidP="009F5AC8">
      <w:pPr>
        <w:spacing w:after="240"/>
        <w:rPr>
          <w:rFonts w:ascii="Book Antiqua" w:eastAsia="Batang" w:hAnsi="Book Antiqua" w:cs="Gisha"/>
          <w:bCs/>
          <w:iCs/>
          <w:color w:val="000000" w:themeColor="text1"/>
          <w:sz w:val="24"/>
          <w:szCs w:val="24"/>
        </w:rPr>
      </w:pPr>
      <w:bookmarkStart w:id="79" w:name="OLE_LINK484"/>
      <w:bookmarkStart w:id="80" w:name="OLE_LINK485"/>
      <w:bookmarkStart w:id="81" w:name="OLE_LINK441"/>
      <w:bookmarkStart w:id="82" w:name="OLE_LINK442"/>
      <w:bookmarkStart w:id="83" w:name="OLE_LINK5"/>
      <w:bookmarkStart w:id="84" w:name="OLE_LINK6"/>
      <w:r>
        <w:rPr>
          <w:rFonts w:ascii="Book Antiqua" w:eastAsia="Batang" w:hAnsi="Book Antiqua" w:cs="Gisha"/>
          <w:bCs/>
          <w:i/>
          <w:color w:val="000000" w:themeColor="text1"/>
          <w:sz w:val="24"/>
          <w:szCs w:val="24"/>
        </w:rPr>
        <w:t xml:space="preserve">The Continuing Neglect of Continuing Risk, </w:t>
      </w:r>
      <w:proofErr w:type="spellStart"/>
      <w:r w:rsidRPr="009164A7">
        <w:rPr>
          <w:rFonts w:ascii="Book Antiqua" w:eastAsia="Batang" w:hAnsi="Book Antiqua" w:cs="Gisha"/>
          <w:bCs/>
          <w:smallCaps/>
          <w:color w:val="000000" w:themeColor="text1"/>
          <w:sz w:val="24"/>
          <w:szCs w:val="24"/>
        </w:rPr>
        <w:t>Jotwell</w:t>
      </w:r>
      <w:proofErr w:type="spellEnd"/>
      <w:r w:rsidRPr="009164A7">
        <w:rPr>
          <w:rFonts w:ascii="Book Antiqua" w:eastAsia="Batang" w:hAnsi="Book Antiqua" w:cs="Gisha"/>
          <w:bCs/>
          <w:smallCaps/>
          <w:color w:val="000000" w:themeColor="text1"/>
          <w:sz w:val="24"/>
          <w:szCs w:val="24"/>
        </w:rPr>
        <w:t xml:space="preserve"> Rev</w:t>
      </w:r>
      <w:r w:rsidRPr="009164A7">
        <w:rPr>
          <w:rFonts w:ascii="Book Antiqua" w:eastAsia="Batang" w:hAnsi="Book Antiqua" w:cs="Gisha"/>
          <w:bCs/>
          <w:color w:val="000000" w:themeColor="text1"/>
          <w:sz w:val="24"/>
          <w:szCs w:val="24"/>
        </w:rPr>
        <w:t>.,</w:t>
      </w:r>
      <w:r>
        <w:rPr>
          <w:rFonts w:ascii="Book Antiqua" w:eastAsia="Batang" w:hAnsi="Book Antiqua" w:cs="Gisha"/>
          <w:bCs/>
          <w:color w:val="000000" w:themeColor="text1"/>
          <w:sz w:val="24"/>
          <w:szCs w:val="24"/>
        </w:rPr>
        <w:t xml:space="preserve"> June 23, 2025</w:t>
      </w:r>
    </w:p>
    <w:p w14:paraId="6654CA77" w14:textId="48AD06D7" w:rsidR="009923EE" w:rsidRPr="009923EE" w:rsidRDefault="009923EE" w:rsidP="009F5AC8">
      <w:pPr>
        <w:spacing w:after="240"/>
        <w:rPr>
          <w:rFonts w:ascii="Book Antiqua" w:eastAsia="Batang" w:hAnsi="Book Antiqua" w:cs="Gisha"/>
          <w:bCs/>
          <w:iCs/>
          <w:color w:val="000000" w:themeColor="text1"/>
          <w:sz w:val="24"/>
          <w:szCs w:val="24"/>
        </w:rPr>
      </w:pPr>
      <w:r w:rsidRPr="009923EE">
        <w:rPr>
          <w:rFonts w:ascii="Book Antiqua" w:eastAsia="Batang" w:hAnsi="Book Antiqua" w:cs="Gisha"/>
          <w:bCs/>
          <w:i/>
          <w:color w:val="000000" w:themeColor="text1"/>
          <w:sz w:val="24"/>
          <w:szCs w:val="24"/>
        </w:rPr>
        <w:t xml:space="preserve">The Supreme Court’s Decision in </w:t>
      </w:r>
      <w:r w:rsidRPr="009923EE">
        <w:rPr>
          <w:rFonts w:ascii="Book Antiqua" w:eastAsia="Batang" w:hAnsi="Book Antiqua" w:cs="Gisha"/>
          <w:bCs/>
          <w:iCs/>
          <w:color w:val="000000" w:themeColor="text1"/>
          <w:sz w:val="24"/>
          <w:szCs w:val="24"/>
        </w:rPr>
        <w:t>Lackey v. Stinnie</w:t>
      </w:r>
      <w:r w:rsidRPr="009923EE">
        <w:rPr>
          <w:rFonts w:ascii="Book Antiqua" w:eastAsia="Batang" w:hAnsi="Book Antiqua" w:cs="Gisha"/>
          <w:bCs/>
          <w:i/>
          <w:color w:val="000000" w:themeColor="text1"/>
          <w:sz w:val="24"/>
          <w:szCs w:val="24"/>
        </w:rPr>
        <w:t xml:space="preserve"> and What It Means for Plaintiffs’ Access to Courts</w:t>
      </w:r>
      <w:r>
        <w:rPr>
          <w:rFonts w:ascii="Book Antiqua" w:eastAsia="Batang" w:hAnsi="Book Antiqua" w:cs="Gisha"/>
          <w:bCs/>
          <w:i/>
          <w:color w:val="000000" w:themeColor="text1"/>
          <w:sz w:val="24"/>
          <w:szCs w:val="24"/>
        </w:rPr>
        <w:t xml:space="preserve">, </w:t>
      </w:r>
      <w:r w:rsidRPr="009164A7">
        <w:rPr>
          <w:rFonts w:ascii="Book Antiqua" w:eastAsia="Batang" w:hAnsi="Book Antiqua" w:cs="Gisha"/>
          <w:bCs/>
          <w:smallCaps/>
          <w:color w:val="000000" w:themeColor="text1"/>
          <w:sz w:val="24"/>
          <w:szCs w:val="24"/>
        </w:rPr>
        <w:t>Legal Aggregate,</w:t>
      </w:r>
      <w:r>
        <w:rPr>
          <w:rFonts w:ascii="Book Antiqua" w:eastAsia="Batang" w:hAnsi="Book Antiqua" w:cs="Gisha"/>
          <w:bCs/>
          <w:smallCaps/>
          <w:color w:val="000000" w:themeColor="text1"/>
          <w:sz w:val="24"/>
          <w:szCs w:val="24"/>
        </w:rPr>
        <w:t xml:space="preserve"> </w:t>
      </w:r>
      <w:r>
        <w:rPr>
          <w:rFonts w:ascii="Book Antiqua" w:eastAsia="Batang" w:hAnsi="Book Antiqua" w:cs="Gisha"/>
          <w:bCs/>
          <w:color w:val="000000" w:themeColor="text1"/>
          <w:sz w:val="24"/>
          <w:szCs w:val="24"/>
        </w:rPr>
        <w:t>Mar. 3, 2025 (with Kelsea Jeon)</w:t>
      </w:r>
    </w:p>
    <w:p w14:paraId="5273ADFE" w14:textId="762E3930" w:rsidR="00AD3A34" w:rsidRPr="00AD3A34" w:rsidRDefault="00AD3A34" w:rsidP="009F5AC8">
      <w:pPr>
        <w:spacing w:after="240"/>
        <w:rPr>
          <w:rFonts w:ascii="Book Antiqua" w:eastAsia="Batang" w:hAnsi="Book Antiqua" w:cs="Gisha"/>
          <w:bCs/>
          <w:iCs/>
          <w:color w:val="000000" w:themeColor="text1"/>
          <w:sz w:val="24"/>
          <w:szCs w:val="24"/>
        </w:rPr>
      </w:pPr>
      <w:r w:rsidRPr="00AD3A34">
        <w:rPr>
          <w:rFonts w:ascii="Book Antiqua" w:eastAsia="Batang" w:hAnsi="Book Antiqua" w:cs="Gisha"/>
          <w:bCs/>
          <w:i/>
          <w:color w:val="000000" w:themeColor="text1"/>
          <w:sz w:val="24"/>
          <w:szCs w:val="24"/>
        </w:rPr>
        <w:t xml:space="preserve">We </w:t>
      </w:r>
      <w:r>
        <w:rPr>
          <w:rFonts w:ascii="Book Antiqua" w:eastAsia="Batang" w:hAnsi="Book Antiqua" w:cs="Gisha"/>
          <w:bCs/>
          <w:i/>
          <w:color w:val="000000" w:themeColor="text1"/>
          <w:sz w:val="24"/>
          <w:szCs w:val="24"/>
        </w:rPr>
        <w:t>S</w:t>
      </w:r>
      <w:r w:rsidRPr="00AD3A34">
        <w:rPr>
          <w:rFonts w:ascii="Book Antiqua" w:eastAsia="Batang" w:hAnsi="Book Antiqua" w:cs="Gisha"/>
          <w:bCs/>
          <w:i/>
          <w:color w:val="000000" w:themeColor="text1"/>
          <w:sz w:val="24"/>
          <w:szCs w:val="24"/>
        </w:rPr>
        <w:t xml:space="preserve">hould </w:t>
      </w:r>
      <w:r>
        <w:rPr>
          <w:rFonts w:ascii="Book Antiqua" w:eastAsia="Batang" w:hAnsi="Book Antiqua" w:cs="Gisha"/>
          <w:bCs/>
          <w:i/>
          <w:color w:val="000000" w:themeColor="text1"/>
          <w:sz w:val="24"/>
          <w:szCs w:val="24"/>
        </w:rPr>
        <w:t>F</w:t>
      </w:r>
      <w:r w:rsidRPr="00AD3A34">
        <w:rPr>
          <w:rFonts w:ascii="Book Antiqua" w:eastAsia="Batang" w:hAnsi="Book Antiqua" w:cs="Gisha"/>
          <w:bCs/>
          <w:i/>
          <w:color w:val="000000" w:themeColor="text1"/>
          <w:sz w:val="24"/>
          <w:szCs w:val="24"/>
        </w:rPr>
        <w:t xml:space="preserve">ocus </w:t>
      </w:r>
      <w:r>
        <w:rPr>
          <w:rFonts w:ascii="Book Antiqua" w:eastAsia="Batang" w:hAnsi="Book Antiqua" w:cs="Gisha"/>
          <w:bCs/>
          <w:i/>
          <w:color w:val="000000" w:themeColor="text1"/>
          <w:sz w:val="24"/>
          <w:szCs w:val="24"/>
        </w:rPr>
        <w:t>O</w:t>
      </w:r>
      <w:r w:rsidRPr="00AD3A34">
        <w:rPr>
          <w:rFonts w:ascii="Book Antiqua" w:eastAsia="Batang" w:hAnsi="Book Antiqua" w:cs="Gisha"/>
          <w:bCs/>
          <w:i/>
          <w:color w:val="000000" w:themeColor="text1"/>
          <w:sz w:val="24"/>
          <w:szCs w:val="24"/>
        </w:rPr>
        <w:t xml:space="preserve">n—and </w:t>
      </w:r>
      <w:r>
        <w:rPr>
          <w:rFonts w:ascii="Book Antiqua" w:eastAsia="Batang" w:hAnsi="Book Antiqua" w:cs="Gisha"/>
          <w:bCs/>
          <w:i/>
          <w:color w:val="000000" w:themeColor="text1"/>
          <w:sz w:val="24"/>
          <w:szCs w:val="24"/>
        </w:rPr>
        <w:t>I</w:t>
      </w:r>
      <w:r w:rsidRPr="00AD3A34">
        <w:rPr>
          <w:rFonts w:ascii="Book Antiqua" w:eastAsia="Batang" w:hAnsi="Book Antiqua" w:cs="Gisha"/>
          <w:bCs/>
          <w:i/>
          <w:color w:val="000000" w:themeColor="text1"/>
          <w:sz w:val="24"/>
          <w:szCs w:val="24"/>
        </w:rPr>
        <w:t xml:space="preserve">nvest </w:t>
      </w:r>
      <w:r>
        <w:rPr>
          <w:rFonts w:ascii="Book Antiqua" w:eastAsia="Batang" w:hAnsi="Book Antiqua" w:cs="Gisha"/>
          <w:bCs/>
          <w:i/>
          <w:color w:val="000000" w:themeColor="text1"/>
          <w:sz w:val="24"/>
          <w:szCs w:val="24"/>
        </w:rPr>
        <w:t>I</w:t>
      </w:r>
      <w:r w:rsidRPr="00AD3A34">
        <w:rPr>
          <w:rFonts w:ascii="Book Antiqua" w:eastAsia="Batang" w:hAnsi="Book Antiqua" w:cs="Gisha"/>
          <w:bCs/>
          <w:i/>
          <w:color w:val="000000" w:themeColor="text1"/>
          <w:sz w:val="24"/>
          <w:szCs w:val="24"/>
        </w:rPr>
        <w:t xml:space="preserve">n—AI that </w:t>
      </w:r>
      <w:r>
        <w:rPr>
          <w:rFonts w:ascii="Book Antiqua" w:eastAsia="Batang" w:hAnsi="Book Antiqua" w:cs="Gisha"/>
          <w:bCs/>
          <w:i/>
          <w:color w:val="000000" w:themeColor="text1"/>
          <w:sz w:val="24"/>
          <w:szCs w:val="24"/>
        </w:rPr>
        <w:t>S</w:t>
      </w:r>
      <w:r w:rsidRPr="00AD3A34">
        <w:rPr>
          <w:rFonts w:ascii="Book Antiqua" w:eastAsia="Batang" w:hAnsi="Book Antiqua" w:cs="Gisha"/>
          <w:bCs/>
          <w:i/>
          <w:color w:val="000000" w:themeColor="text1"/>
          <w:sz w:val="24"/>
          <w:szCs w:val="24"/>
        </w:rPr>
        <w:t xml:space="preserve">erves </w:t>
      </w:r>
      <w:r>
        <w:rPr>
          <w:rFonts w:ascii="Book Antiqua" w:eastAsia="Batang" w:hAnsi="Book Antiqua" w:cs="Gisha"/>
          <w:bCs/>
          <w:i/>
          <w:color w:val="000000" w:themeColor="text1"/>
          <w:sz w:val="24"/>
          <w:szCs w:val="24"/>
        </w:rPr>
        <w:t>P</w:t>
      </w:r>
      <w:r w:rsidRPr="00AD3A34">
        <w:rPr>
          <w:rFonts w:ascii="Book Antiqua" w:eastAsia="Batang" w:hAnsi="Book Antiqua" w:cs="Gisha"/>
          <w:bCs/>
          <w:i/>
          <w:color w:val="000000" w:themeColor="text1"/>
          <w:sz w:val="24"/>
          <w:szCs w:val="24"/>
        </w:rPr>
        <w:t xml:space="preserve">eople </w:t>
      </w:r>
      <w:r>
        <w:rPr>
          <w:rFonts w:ascii="Book Antiqua" w:eastAsia="Batang" w:hAnsi="Book Antiqua" w:cs="Gisha"/>
          <w:bCs/>
          <w:i/>
          <w:color w:val="000000" w:themeColor="text1"/>
          <w:sz w:val="24"/>
          <w:szCs w:val="24"/>
        </w:rPr>
        <w:t>W</w:t>
      </w:r>
      <w:r w:rsidRPr="00AD3A34">
        <w:rPr>
          <w:rFonts w:ascii="Book Antiqua" w:eastAsia="Batang" w:hAnsi="Book Antiqua" w:cs="Gisha"/>
          <w:bCs/>
          <w:i/>
          <w:color w:val="000000" w:themeColor="text1"/>
          <w:sz w:val="24"/>
          <w:szCs w:val="24"/>
        </w:rPr>
        <w:t xml:space="preserve">ithout </w:t>
      </w:r>
      <w:r>
        <w:rPr>
          <w:rFonts w:ascii="Book Antiqua" w:eastAsia="Batang" w:hAnsi="Book Antiqua" w:cs="Gisha"/>
          <w:bCs/>
          <w:i/>
          <w:color w:val="000000" w:themeColor="text1"/>
          <w:sz w:val="24"/>
          <w:szCs w:val="24"/>
        </w:rPr>
        <w:t>L</w:t>
      </w:r>
      <w:r w:rsidRPr="00AD3A34">
        <w:rPr>
          <w:rFonts w:ascii="Book Antiqua" w:eastAsia="Batang" w:hAnsi="Book Antiqua" w:cs="Gisha"/>
          <w:bCs/>
          <w:i/>
          <w:color w:val="000000" w:themeColor="text1"/>
          <w:sz w:val="24"/>
          <w:szCs w:val="24"/>
        </w:rPr>
        <w:t>awyers</w:t>
      </w:r>
      <w:r>
        <w:rPr>
          <w:rFonts w:ascii="Book Antiqua" w:eastAsia="Batang" w:hAnsi="Book Antiqua" w:cs="Gisha"/>
          <w:bCs/>
          <w:i/>
          <w:color w:val="000000" w:themeColor="text1"/>
          <w:sz w:val="24"/>
          <w:szCs w:val="24"/>
        </w:rPr>
        <w:t xml:space="preserve">, </w:t>
      </w:r>
      <w:r>
        <w:rPr>
          <w:rFonts w:ascii="Book Antiqua" w:eastAsia="Batang" w:hAnsi="Book Antiqua" w:cs="Gisha"/>
          <w:bCs/>
          <w:iCs/>
          <w:color w:val="000000" w:themeColor="text1"/>
          <w:sz w:val="24"/>
          <w:szCs w:val="24"/>
        </w:rPr>
        <w:t xml:space="preserve">ABA J., Nov. 21, 2024 </w:t>
      </w:r>
      <w:r w:rsidRPr="009164A7">
        <w:rPr>
          <w:rFonts w:ascii="Book Antiqua" w:eastAsia="Batang" w:hAnsi="Book Antiqua" w:cs="Gisha"/>
          <w:bCs/>
          <w:color w:val="000000" w:themeColor="text1"/>
          <w:sz w:val="24"/>
          <w:szCs w:val="24"/>
        </w:rPr>
        <w:t>(with David Freeman Engstrom)</w:t>
      </w:r>
    </w:p>
    <w:p w14:paraId="41E666E7" w14:textId="3AE6D46C" w:rsidR="0054199C" w:rsidRDefault="0054199C" w:rsidP="009F5AC8">
      <w:pPr>
        <w:spacing w:after="240"/>
        <w:rPr>
          <w:rFonts w:ascii="Book Antiqua" w:eastAsia="Batang" w:hAnsi="Book Antiqua" w:cs="Gisha"/>
          <w:bCs/>
          <w:color w:val="000000" w:themeColor="text1"/>
          <w:sz w:val="24"/>
          <w:szCs w:val="24"/>
        </w:rPr>
      </w:pPr>
      <w:r>
        <w:rPr>
          <w:rFonts w:ascii="Book Antiqua" w:eastAsia="Batang" w:hAnsi="Book Antiqua" w:cs="Gisha"/>
          <w:bCs/>
          <w:i/>
          <w:color w:val="000000" w:themeColor="text1"/>
          <w:sz w:val="24"/>
          <w:szCs w:val="24"/>
        </w:rPr>
        <w:t xml:space="preserve">When Worlds Collide: Mapping the Collision Between Lawyer Regulatory Regimes, </w:t>
      </w:r>
      <w:bookmarkStart w:id="85" w:name="_Hlk201587216"/>
      <w:r w:rsidRPr="009164A7">
        <w:rPr>
          <w:rFonts w:ascii="Book Antiqua" w:eastAsia="Batang" w:hAnsi="Book Antiqua" w:cs="Gisha"/>
          <w:bCs/>
          <w:smallCaps/>
          <w:color w:val="000000" w:themeColor="text1"/>
          <w:sz w:val="24"/>
          <w:szCs w:val="24"/>
        </w:rPr>
        <w:t>Jotwell Rev</w:t>
      </w:r>
      <w:r w:rsidRPr="009164A7">
        <w:rPr>
          <w:rFonts w:ascii="Book Antiqua" w:eastAsia="Batang" w:hAnsi="Book Antiqua" w:cs="Gisha"/>
          <w:bCs/>
          <w:color w:val="000000" w:themeColor="text1"/>
          <w:sz w:val="24"/>
          <w:szCs w:val="24"/>
        </w:rPr>
        <w:t>.,</w:t>
      </w:r>
      <w:r>
        <w:rPr>
          <w:rFonts w:ascii="Book Antiqua" w:eastAsia="Batang" w:hAnsi="Book Antiqua" w:cs="Gisha"/>
          <w:bCs/>
          <w:color w:val="000000" w:themeColor="text1"/>
          <w:sz w:val="24"/>
          <w:szCs w:val="24"/>
        </w:rPr>
        <w:t xml:space="preserve"> </w:t>
      </w:r>
      <w:bookmarkEnd w:id="85"/>
      <w:r>
        <w:rPr>
          <w:rFonts w:ascii="Book Antiqua" w:eastAsia="Batang" w:hAnsi="Book Antiqua" w:cs="Gisha"/>
          <w:bCs/>
          <w:color w:val="000000" w:themeColor="text1"/>
          <w:sz w:val="24"/>
          <w:szCs w:val="24"/>
        </w:rPr>
        <w:t>June 28, 2024</w:t>
      </w:r>
    </w:p>
    <w:p w14:paraId="7A21BE4C" w14:textId="77777777" w:rsidR="00594B5D" w:rsidRDefault="00594B5D" w:rsidP="0054199C">
      <w:pPr>
        <w:spacing w:after="240"/>
        <w:rPr>
          <w:rFonts w:ascii="Book Antiqua" w:eastAsia="Batang" w:hAnsi="Book Antiqua" w:cs="Gisha"/>
          <w:bCs/>
          <w:i/>
          <w:color w:val="000000" w:themeColor="text1"/>
          <w:sz w:val="24"/>
          <w:szCs w:val="24"/>
        </w:rPr>
      </w:pPr>
    </w:p>
    <w:p w14:paraId="1DE64BB2" w14:textId="77777777" w:rsidR="00594B5D" w:rsidRDefault="00594B5D" w:rsidP="0054199C">
      <w:pPr>
        <w:spacing w:after="240"/>
        <w:rPr>
          <w:rFonts w:ascii="Book Antiqua" w:eastAsia="Batang" w:hAnsi="Book Antiqua" w:cs="Gisha"/>
          <w:bCs/>
          <w:i/>
          <w:color w:val="000000" w:themeColor="text1"/>
          <w:sz w:val="24"/>
          <w:szCs w:val="24"/>
        </w:rPr>
      </w:pPr>
    </w:p>
    <w:p w14:paraId="47F4D58A" w14:textId="77777777" w:rsidR="00594B5D" w:rsidRDefault="00594B5D" w:rsidP="0054199C">
      <w:pPr>
        <w:spacing w:after="240"/>
        <w:rPr>
          <w:rFonts w:ascii="Book Antiqua" w:eastAsia="Batang" w:hAnsi="Book Antiqua" w:cs="Gisha"/>
          <w:bCs/>
          <w:i/>
          <w:color w:val="000000" w:themeColor="text1"/>
          <w:sz w:val="24"/>
          <w:szCs w:val="24"/>
        </w:rPr>
      </w:pPr>
    </w:p>
    <w:p w14:paraId="2D2DF9C3" w14:textId="26F2B41F" w:rsidR="0054199C" w:rsidRPr="0054199C" w:rsidRDefault="0054199C" w:rsidP="0054199C">
      <w:pPr>
        <w:spacing w:after="240"/>
        <w:rPr>
          <w:rFonts w:ascii="Book Antiqua" w:eastAsia="Batang" w:hAnsi="Book Antiqua" w:cs="Gisha"/>
          <w:bCs/>
          <w:iCs/>
          <w:color w:val="000000" w:themeColor="text1"/>
          <w:sz w:val="24"/>
          <w:szCs w:val="24"/>
        </w:rPr>
      </w:pPr>
      <w:r w:rsidRPr="0054199C">
        <w:rPr>
          <w:rFonts w:ascii="Book Antiqua" w:eastAsia="Batang" w:hAnsi="Book Antiqua" w:cs="Gisha"/>
          <w:bCs/>
          <w:i/>
          <w:color w:val="000000" w:themeColor="text1"/>
          <w:sz w:val="24"/>
          <w:szCs w:val="24"/>
        </w:rPr>
        <w:t>New Data on an Old Problem: Protective Orders and Court Secrecy</w:t>
      </w:r>
      <w:r>
        <w:rPr>
          <w:rFonts w:ascii="Book Antiqua" w:eastAsia="Batang" w:hAnsi="Book Antiqua" w:cs="Gisha"/>
          <w:bCs/>
          <w:iCs/>
          <w:color w:val="000000" w:themeColor="text1"/>
          <w:sz w:val="24"/>
          <w:szCs w:val="24"/>
        </w:rPr>
        <w:t xml:space="preserve">, </w:t>
      </w:r>
      <w:bookmarkStart w:id="86" w:name="_Hlk201587307"/>
      <w:r w:rsidRPr="009164A7">
        <w:rPr>
          <w:rFonts w:ascii="Book Antiqua" w:eastAsia="Batang" w:hAnsi="Book Antiqua" w:cs="Gisha"/>
          <w:bCs/>
          <w:smallCaps/>
          <w:color w:val="000000" w:themeColor="text1"/>
          <w:sz w:val="24"/>
          <w:szCs w:val="24"/>
        </w:rPr>
        <w:t>Legal Aggregate,</w:t>
      </w:r>
      <w:r>
        <w:rPr>
          <w:rFonts w:ascii="Book Antiqua" w:eastAsia="Batang" w:hAnsi="Book Antiqua" w:cs="Gisha"/>
          <w:bCs/>
          <w:smallCaps/>
          <w:color w:val="000000" w:themeColor="text1"/>
          <w:sz w:val="24"/>
          <w:szCs w:val="24"/>
        </w:rPr>
        <w:t xml:space="preserve"> </w:t>
      </w:r>
      <w:bookmarkEnd w:id="86"/>
      <w:r w:rsidRPr="0054199C">
        <w:rPr>
          <w:rFonts w:ascii="Book Antiqua" w:eastAsia="Batang" w:hAnsi="Book Antiqua" w:cs="Gisha"/>
          <w:bCs/>
          <w:color w:val="000000" w:themeColor="text1"/>
          <w:sz w:val="24"/>
          <w:szCs w:val="24"/>
        </w:rPr>
        <w:t xml:space="preserve">June </w:t>
      </w:r>
      <w:r>
        <w:rPr>
          <w:rFonts w:ascii="Book Antiqua" w:eastAsia="Batang" w:hAnsi="Book Antiqua" w:cs="Gisha"/>
          <w:bCs/>
          <w:smallCaps/>
          <w:color w:val="000000" w:themeColor="text1"/>
          <w:sz w:val="24"/>
          <w:szCs w:val="24"/>
        </w:rPr>
        <w:t>24, 2024</w:t>
      </w:r>
    </w:p>
    <w:p w14:paraId="5D2CBC0F" w14:textId="16B0E587" w:rsidR="009923EE" w:rsidRDefault="002A3C27" w:rsidP="00594B5D">
      <w:pPr>
        <w:spacing w:after="240"/>
        <w:rPr>
          <w:rFonts w:ascii="Book Antiqua" w:eastAsia="Batang" w:hAnsi="Book Antiqua" w:cs="Gisha"/>
          <w:bCs/>
          <w:i/>
          <w:color w:val="000000" w:themeColor="text1"/>
          <w:sz w:val="24"/>
          <w:szCs w:val="24"/>
        </w:rPr>
      </w:pPr>
      <w:r w:rsidRPr="002A3C27">
        <w:rPr>
          <w:rFonts w:ascii="Book Antiqua" w:eastAsia="Batang" w:hAnsi="Book Antiqua" w:cs="Gisha"/>
          <w:bCs/>
          <w:i/>
          <w:color w:val="000000" w:themeColor="text1"/>
          <w:sz w:val="24"/>
          <w:szCs w:val="24"/>
        </w:rPr>
        <w:t>Justice for All? Why We Have an Access</w:t>
      </w:r>
      <w:r w:rsidR="00EF57B9">
        <w:rPr>
          <w:rFonts w:ascii="Book Antiqua" w:eastAsia="Batang" w:hAnsi="Book Antiqua" w:cs="Gisha"/>
          <w:bCs/>
          <w:i/>
          <w:color w:val="000000" w:themeColor="text1"/>
          <w:sz w:val="24"/>
          <w:szCs w:val="24"/>
        </w:rPr>
        <w:t>-</w:t>
      </w:r>
      <w:r w:rsidRPr="002A3C27">
        <w:rPr>
          <w:rFonts w:ascii="Book Antiqua" w:eastAsia="Batang" w:hAnsi="Book Antiqua" w:cs="Gisha"/>
          <w:bCs/>
          <w:i/>
          <w:color w:val="000000" w:themeColor="text1"/>
          <w:sz w:val="24"/>
          <w:szCs w:val="24"/>
        </w:rPr>
        <w:t>to</w:t>
      </w:r>
      <w:r w:rsidR="00EF57B9">
        <w:rPr>
          <w:rFonts w:ascii="Book Antiqua" w:eastAsia="Batang" w:hAnsi="Book Antiqua" w:cs="Gisha"/>
          <w:bCs/>
          <w:i/>
          <w:color w:val="000000" w:themeColor="text1"/>
          <w:sz w:val="24"/>
          <w:szCs w:val="24"/>
        </w:rPr>
        <w:t>-</w:t>
      </w:r>
      <w:r w:rsidRPr="002A3C27">
        <w:rPr>
          <w:rFonts w:ascii="Book Antiqua" w:eastAsia="Batang" w:hAnsi="Book Antiqua" w:cs="Gisha"/>
          <w:bCs/>
          <w:i/>
          <w:color w:val="000000" w:themeColor="text1"/>
          <w:sz w:val="24"/>
          <w:szCs w:val="24"/>
        </w:rPr>
        <w:t>Justice Gap in Americ</w:t>
      </w:r>
      <w:r>
        <w:rPr>
          <w:rFonts w:ascii="Book Antiqua" w:eastAsia="Batang" w:hAnsi="Book Antiqua" w:cs="Gisha"/>
          <w:bCs/>
          <w:i/>
          <w:color w:val="000000" w:themeColor="text1"/>
          <w:sz w:val="24"/>
          <w:szCs w:val="24"/>
        </w:rPr>
        <w:t>a—</w:t>
      </w:r>
      <w:r w:rsidRPr="002A3C27">
        <w:rPr>
          <w:rFonts w:ascii="Book Antiqua" w:eastAsia="Batang" w:hAnsi="Book Antiqua" w:cs="Gisha"/>
          <w:bCs/>
          <w:i/>
          <w:color w:val="000000" w:themeColor="text1"/>
          <w:sz w:val="24"/>
          <w:szCs w:val="24"/>
        </w:rPr>
        <w:t>and What Can We Do About It</w:t>
      </w:r>
      <w:r>
        <w:rPr>
          <w:rFonts w:ascii="Book Antiqua" w:eastAsia="Batang" w:hAnsi="Book Antiqua" w:cs="Gisha"/>
          <w:bCs/>
          <w:i/>
          <w:color w:val="000000" w:themeColor="text1"/>
          <w:sz w:val="24"/>
          <w:szCs w:val="24"/>
        </w:rPr>
        <w:t xml:space="preserve">, </w:t>
      </w:r>
      <w:bookmarkStart w:id="87" w:name="_Hlk172315754"/>
      <w:r w:rsidRPr="009164A7">
        <w:rPr>
          <w:rFonts w:ascii="Book Antiqua" w:eastAsia="Batang" w:hAnsi="Book Antiqua" w:cs="Gisha"/>
          <w:bCs/>
          <w:smallCaps/>
          <w:color w:val="000000" w:themeColor="text1"/>
          <w:sz w:val="24"/>
          <w:szCs w:val="24"/>
        </w:rPr>
        <w:t>Legal Aggregate,</w:t>
      </w:r>
      <w:r>
        <w:rPr>
          <w:rFonts w:ascii="Book Antiqua" w:eastAsia="Batang" w:hAnsi="Book Antiqua" w:cs="Gisha"/>
          <w:bCs/>
          <w:smallCaps/>
          <w:color w:val="000000" w:themeColor="text1"/>
          <w:sz w:val="24"/>
          <w:szCs w:val="24"/>
        </w:rPr>
        <w:t xml:space="preserve"> </w:t>
      </w:r>
      <w:bookmarkEnd w:id="87"/>
      <w:r w:rsidRPr="002A3C27">
        <w:rPr>
          <w:rFonts w:ascii="Book Antiqua" w:eastAsia="Batang" w:hAnsi="Book Antiqua" w:cs="Gisha"/>
          <w:bCs/>
          <w:color w:val="000000" w:themeColor="text1"/>
          <w:sz w:val="24"/>
          <w:szCs w:val="24"/>
        </w:rPr>
        <w:t>June 13, 2024</w:t>
      </w:r>
    </w:p>
    <w:p w14:paraId="32C889D1" w14:textId="00B5E55C" w:rsidR="002A3C27" w:rsidRDefault="002A3C27" w:rsidP="009F5AC8">
      <w:pPr>
        <w:spacing w:after="240"/>
        <w:rPr>
          <w:rFonts w:ascii="Book Antiqua" w:eastAsia="Batang" w:hAnsi="Book Antiqua" w:cs="Gisha"/>
          <w:bCs/>
          <w:i/>
          <w:color w:val="000000" w:themeColor="text1"/>
          <w:sz w:val="24"/>
          <w:szCs w:val="24"/>
        </w:rPr>
      </w:pPr>
      <w:r>
        <w:rPr>
          <w:rFonts w:ascii="Book Antiqua" w:eastAsia="Batang" w:hAnsi="Book Antiqua" w:cs="Gisha"/>
          <w:bCs/>
          <w:i/>
          <w:color w:val="000000" w:themeColor="text1"/>
          <w:sz w:val="24"/>
          <w:szCs w:val="24"/>
        </w:rPr>
        <w:t xml:space="preserve">Shining a Light on “Opaque Capital,” </w:t>
      </w:r>
      <w:bookmarkStart w:id="88" w:name="_Hlk172315638"/>
      <w:r w:rsidRPr="009164A7">
        <w:rPr>
          <w:rFonts w:ascii="Book Antiqua" w:eastAsia="Batang" w:hAnsi="Book Antiqua" w:cs="Gisha"/>
          <w:bCs/>
          <w:smallCaps/>
          <w:color w:val="000000" w:themeColor="text1"/>
          <w:sz w:val="24"/>
          <w:szCs w:val="24"/>
        </w:rPr>
        <w:t>Jotwell Rev</w:t>
      </w:r>
      <w:r w:rsidRPr="009164A7">
        <w:rPr>
          <w:rFonts w:ascii="Book Antiqua" w:eastAsia="Batang" w:hAnsi="Book Antiqua" w:cs="Gisha"/>
          <w:bCs/>
          <w:color w:val="000000" w:themeColor="text1"/>
          <w:sz w:val="24"/>
          <w:szCs w:val="24"/>
        </w:rPr>
        <w:t>.,</w:t>
      </w:r>
      <w:r>
        <w:rPr>
          <w:rFonts w:ascii="Book Antiqua" w:eastAsia="Batang" w:hAnsi="Book Antiqua" w:cs="Gisha"/>
          <w:bCs/>
          <w:color w:val="000000" w:themeColor="text1"/>
          <w:sz w:val="24"/>
          <w:szCs w:val="24"/>
        </w:rPr>
        <w:t xml:space="preserve"> </w:t>
      </w:r>
      <w:bookmarkEnd w:id="88"/>
      <w:r>
        <w:rPr>
          <w:rFonts w:ascii="Book Antiqua" w:eastAsia="Batang" w:hAnsi="Book Antiqua" w:cs="Gisha"/>
          <w:bCs/>
          <w:color w:val="000000" w:themeColor="text1"/>
          <w:sz w:val="24"/>
          <w:szCs w:val="24"/>
        </w:rPr>
        <w:t>May 15, 2024</w:t>
      </w:r>
    </w:p>
    <w:p w14:paraId="3CA20784" w14:textId="78E2E06C" w:rsidR="009164A7" w:rsidRPr="006B5E01" w:rsidRDefault="00902418" w:rsidP="009F5AC8">
      <w:pPr>
        <w:spacing w:after="240"/>
        <w:rPr>
          <w:rFonts w:ascii="Book Antiqua" w:eastAsia="Batang" w:hAnsi="Book Antiqua" w:cs="Gisha"/>
          <w:bCs/>
          <w:color w:val="000000" w:themeColor="text1"/>
          <w:sz w:val="24"/>
          <w:szCs w:val="24"/>
        </w:rPr>
      </w:pPr>
      <w:r w:rsidRPr="009164A7">
        <w:rPr>
          <w:rFonts w:ascii="Book Antiqua" w:eastAsia="Batang" w:hAnsi="Book Antiqua" w:cs="Gisha"/>
          <w:bCs/>
          <w:i/>
          <w:color w:val="000000" w:themeColor="text1"/>
          <w:sz w:val="24"/>
          <w:szCs w:val="24"/>
        </w:rPr>
        <w:t xml:space="preserve">Innocence, Integrity, and Rule Reform, </w:t>
      </w:r>
      <w:bookmarkStart w:id="89" w:name="_Hlk170051199"/>
      <w:r w:rsidRPr="009164A7">
        <w:rPr>
          <w:rFonts w:ascii="Book Antiqua" w:eastAsia="Batang" w:hAnsi="Book Antiqua" w:cs="Gisha"/>
          <w:bCs/>
          <w:smallCaps/>
          <w:color w:val="000000" w:themeColor="text1"/>
          <w:sz w:val="24"/>
          <w:szCs w:val="24"/>
        </w:rPr>
        <w:t>Jotwell Rev</w:t>
      </w:r>
      <w:r w:rsidRPr="009164A7">
        <w:rPr>
          <w:rFonts w:ascii="Book Antiqua" w:eastAsia="Batang" w:hAnsi="Book Antiqua" w:cs="Gisha"/>
          <w:bCs/>
          <w:color w:val="000000" w:themeColor="text1"/>
          <w:sz w:val="24"/>
          <w:szCs w:val="24"/>
        </w:rPr>
        <w:t xml:space="preserve">., </w:t>
      </w:r>
      <w:bookmarkEnd w:id="89"/>
      <w:r w:rsidRPr="009164A7">
        <w:rPr>
          <w:rFonts w:ascii="Book Antiqua" w:eastAsia="Batang" w:hAnsi="Book Antiqua" w:cs="Gisha"/>
          <w:bCs/>
          <w:color w:val="000000" w:themeColor="text1"/>
          <w:sz w:val="24"/>
          <w:szCs w:val="24"/>
        </w:rPr>
        <w:t>Aug. 10, 2023</w:t>
      </w:r>
    </w:p>
    <w:p w14:paraId="2F071BDC" w14:textId="77777777" w:rsidR="00902418" w:rsidRPr="009164A7" w:rsidRDefault="00902418" w:rsidP="009F5AC8">
      <w:pPr>
        <w:spacing w:after="240"/>
        <w:rPr>
          <w:rFonts w:ascii="Book Antiqua" w:eastAsia="Batang" w:hAnsi="Book Antiqua" w:cs="Gisha"/>
          <w:bCs/>
          <w:color w:val="000000" w:themeColor="text1"/>
          <w:sz w:val="24"/>
          <w:szCs w:val="24"/>
        </w:rPr>
      </w:pPr>
      <w:r w:rsidRPr="009164A7">
        <w:rPr>
          <w:rFonts w:ascii="Book Antiqua" w:eastAsia="Batang" w:hAnsi="Book Antiqua" w:cs="Gisha"/>
          <w:bCs/>
          <w:i/>
          <w:color w:val="000000" w:themeColor="text1"/>
          <w:sz w:val="24"/>
          <w:szCs w:val="24"/>
        </w:rPr>
        <w:t>Tort Trials and Tribulations</w:t>
      </w:r>
      <w:r w:rsidRPr="009164A7">
        <w:rPr>
          <w:rFonts w:ascii="Book Antiqua" w:eastAsia="Batang" w:hAnsi="Book Antiqua" w:cs="Gisha"/>
          <w:bCs/>
          <w:i/>
          <w:smallCaps/>
          <w:color w:val="000000" w:themeColor="text1"/>
          <w:sz w:val="24"/>
          <w:szCs w:val="24"/>
        </w:rPr>
        <w:t xml:space="preserve">, </w:t>
      </w:r>
      <w:bookmarkStart w:id="90" w:name="OLE_LINK651"/>
      <w:bookmarkStart w:id="91" w:name="OLE_LINK652"/>
      <w:r w:rsidRPr="009164A7">
        <w:rPr>
          <w:rFonts w:ascii="Book Antiqua" w:eastAsia="Batang" w:hAnsi="Book Antiqua" w:cs="Gisha"/>
          <w:bCs/>
          <w:smallCaps/>
          <w:color w:val="000000" w:themeColor="text1"/>
          <w:sz w:val="24"/>
          <w:szCs w:val="24"/>
        </w:rPr>
        <w:t>Jotwell Rev</w:t>
      </w:r>
      <w:r w:rsidRPr="009164A7">
        <w:rPr>
          <w:rFonts w:ascii="Book Antiqua" w:eastAsia="Batang" w:hAnsi="Book Antiqua" w:cs="Gisha"/>
          <w:bCs/>
          <w:color w:val="000000" w:themeColor="text1"/>
          <w:sz w:val="24"/>
          <w:szCs w:val="24"/>
        </w:rPr>
        <w:t xml:space="preserve">., </w:t>
      </w:r>
      <w:bookmarkEnd w:id="90"/>
      <w:bookmarkEnd w:id="91"/>
      <w:r w:rsidRPr="009164A7">
        <w:rPr>
          <w:rFonts w:ascii="Book Antiqua" w:eastAsia="Batang" w:hAnsi="Book Antiqua" w:cs="Gisha"/>
          <w:bCs/>
          <w:color w:val="000000" w:themeColor="text1"/>
          <w:sz w:val="24"/>
          <w:szCs w:val="24"/>
        </w:rPr>
        <w:t>June 21, 2023</w:t>
      </w:r>
    </w:p>
    <w:p w14:paraId="3EC496A5" w14:textId="77777777" w:rsidR="00902418" w:rsidRPr="009164A7" w:rsidRDefault="00902418" w:rsidP="009F5AC8">
      <w:pPr>
        <w:spacing w:after="240"/>
        <w:rPr>
          <w:rFonts w:ascii="Book Antiqua" w:eastAsia="Batang" w:hAnsi="Book Antiqua" w:cs="Gisha"/>
          <w:bCs/>
          <w:i/>
          <w:color w:val="000000" w:themeColor="text1"/>
          <w:sz w:val="24"/>
          <w:szCs w:val="24"/>
        </w:rPr>
      </w:pPr>
      <w:r w:rsidRPr="009164A7">
        <w:rPr>
          <w:rFonts w:ascii="Book Antiqua" w:eastAsia="Batang" w:hAnsi="Book Antiqua" w:cs="Gisha"/>
          <w:bCs/>
          <w:i/>
          <w:color w:val="000000" w:themeColor="text1"/>
          <w:sz w:val="24"/>
          <w:szCs w:val="24"/>
        </w:rPr>
        <w:t xml:space="preserve">Don’t Scapegoat Robots to Protect the Lawyer Monopoly on Legal Services, </w:t>
      </w:r>
      <w:r w:rsidRPr="009164A7">
        <w:rPr>
          <w:rFonts w:ascii="Book Antiqua" w:eastAsia="Batang" w:hAnsi="Book Antiqua" w:cs="Gisha"/>
          <w:bCs/>
          <w:smallCaps/>
          <w:color w:val="000000" w:themeColor="text1"/>
          <w:sz w:val="24"/>
          <w:szCs w:val="24"/>
        </w:rPr>
        <w:t>Bloomberg L. News</w:t>
      </w:r>
      <w:r w:rsidRPr="009164A7">
        <w:rPr>
          <w:rFonts w:ascii="Book Antiqua" w:eastAsia="Batang" w:hAnsi="Book Antiqua" w:cs="Gisha"/>
          <w:bCs/>
          <w:color w:val="000000" w:themeColor="text1"/>
          <w:sz w:val="24"/>
          <w:szCs w:val="24"/>
        </w:rPr>
        <w:t xml:space="preserve">, May 18, 2023 </w:t>
      </w:r>
      <w:bookmarkStart w:id="92" w:name="_Hlk184368471"/>
      <w:r w:rsidRPr="009164A7">
        <w:rPr>
          <w:rFonts w:ascii="Book Antiqua" w:eastAsia="Batang" w:hAnsi="Book Antiqua" w:cs="Gisha"/>
          <w:bCs/>
          <w:color w:val="000000" w:themeColor="text1"/>
          <w:sz w:val="24"/>
          <w:szCs w:val="24"/>
        </w:rPr>
        <w:t>(with David Freeman Engstrom)</w:t>
      </w:r>
      <w:bookmarkEnd w:id="92"/>
    </w:p>
    <w:p w14:paraId="16D41BF9" w14:textId="77777777" w:rsidR="0057569D" w:rsidRPr="009164A7" w:rsidRDefault="0057569D" w:rsidP="009F5AC8">
      <w:pPr>
        <w:spacing w:after="240"/>
        <w:rPr>
          <w:rFonts w:ascii="Book Antiqua" w:eastAsia="Batang" w:hAnsi="Book Antiqua" w:cs="Gisha"/>
          <w:bCs/>
          <w:color w:val="000000" w:themeColor="text1"/>
          <w:sz w:val="24"/>
          <w:szCs w:val="24"/>
        </w:rPr>
      </w:pPr>
      <w:r w:rsidRPr="009164A7">
        <w:rPr>
          <w:rFonts w:ascii="Book Antiqua" w:eastAsia="Batang" w:hAnsi="Book Antiqua" w:cs="Gisha"/>
          <w:bCs/>
          <w:i/>
          <w:color w:val="000000" w:themeColor="text1"/>
          <w:sz w:val="24"/>
          <w:szCs w:val="24"/>
        </w:rPr>
        <w:t xml:space="preserve">Effective Deregulation:  A Look Under the Hood of State Civil Courts, </w:t>
      </w:r>
      <w:r w:rsidR="00F6525F" w:rsidRPr="009164A7">
        <w:rPr>
          <w:rFonts w:ascii="Book Antiqua" w:eastAsia="Batang" w:hAnsi="Book Antiqua" w:cs="Gisha"/>
          <w:bCs/>
          <w:smallCaps/>
          <w:color w:val="000000" w:themeColor="text1"/>
          <w:sz w:val="24"/>
          <w:szCs w:val="24"/>
        </w:rPr>
        <w:t>Jotwell Rev</w:t>
      </w:r>
      <w:r w:rsidR="00F6525F" w:rsidRPr="009164A7">
        <w:rPr>
          <w:rFonts w:ascii="Book Antiqua" w:eastAsia="Batang" w:hAnsi="Book Antiqua" w:cs="Gisha"/>
          <w:bCs/>
          <w:color w:val="000000" w:themeColor="text1"/>
          <w:sz w:val="24"/>
          <w:szCs w:val="24"/>
        </w:rPr>
        <w:t>., Oct. 31, 2022</w:t>
      </w:r>
    </w:p>
    <w:p w14:paraId="4E440EB2" w14:textId="30EC4D35" w:rsidR="00AD3A34" w:rsidRPr="009923EE" w:rsidRDefault="00F6525F" w:rsidP="009923EE">
      <w:pPr>
        <w:spacing w:after="240"/>
        <w:rPr>
          <w:rFonts w:ascii="Book Antiqua" w:eastAsia="Batang" w:hAnsi="Book Antiqua" w:cs="Gisha"/>
          <w:bCs/>
          <w:color w:val="000000" w:themeColor="text1"/>
          <w:sz w:val="24"/>
          <w:szCs w:val="24"/>
        </w:rPr>
      </w:pPr>
      <w:r w:rsidRPr="009164A7">
        <w:rPr>
          <w:rFonts w:ascii="Book Antiqua" w:eastAsia="Batang" w:hAnsi="Book Antiqua" w:cs="Gisha"/>
          <w:bCs/>
          <w:i/>
          <w:color w:val="000000" w:themeColor="text1"/>
          <w:sz w:val="24"/>
          <w:szCs w:val="24"/>
        </w:rPr>
        <w:t xml:space="preserve">Why Do Blue States Keep Prioritizing Lawyers Over Low-Income </w:t>
      </w:r>
      <w:proofErr w:type="gramStart"/>
      <w:r w:rsidRPr="009164A7">
        <w:rPr>
          <w:rFonts w:ascii="Book Antiqua" w:eastAsia="Batang" w:hAnsi="Book Antiqua" w:cs="Gisha"/>
          <w:bCs/>
          <w:i/>
          <w:color w:val="000000" w:themeColor="text1"/>
          <w:sz w:val="24"/>
          <w:szCs w:val="24"/>
        </w:rPr>
        <w:t>Americans?</w:t>
      </w:r>
      <w:r w:rsidRPr="009164A7">
        <w:rPr>
          <w:rFonts w:ascii="Book Antiqua" w:eastAsia="Batang" w:hAnsi="Book Antiqua" w:cs="Gisha"/>
          <w:bCs/>
          <w:color w:val="000000" w:themeColor="text1"/>
          <w:sz w:val="24"/>
          <w:szCs w:val="24"/>
        </w:rPr>
        <w:t>,</w:t>
      </w:r>
      <w:proofErr w:type="gramEnd"/>
      <w:r w:rsidRPr="009164A7">
        <w:rPr>
          <w:rFonts w:ascii="Book Antiqua" w:eastAsia="Batang" w:hAnsi="Book Antiqua" w:cs="Gisha"/>
          <w:bCs/>
          <w:color w:val="000000" w:themeColor="text1"/>
          <w:sz w:val="24"/>
          <w:szCs w:val="24"/>
        </w:rPr>
        <w:t xml:space="preserve"> </w:t>
      </w:r>
      <w:r w:rsidRPr="009164A7">
        <w:rPr>
          <w:rFonts w:ascii="Book Antiqua" w:eastAsia="Batang" w:hAnsi="Book Antiqua" w:cs="Gisha"/>
          <w:bCs/>
          <w:smallCaps/>
          <w:color w:val="000000" w:themeColor="text1"/>
          <w:sz w:val="24"/>
          <w:szCs w:val="24"/>
        </w:rPr>
        <w:t>Slate</w:t>
      </w:r>
      <w:r w:rsidRPr="009164A7">
        <w:rPr>
          <w:rFonts w:ascii="Book Antiqua" w:eastAsia="Batang" w:hAnsi="Book Antiqua" w:cs="Gisha"/>
          <w:bCs/>
          <w:color w:val="000000" w:themeColor="text1"/>
          <w:sz w:val="24"/>
          <w:szCs w:val="24"/>
        </w:rPr>
        <w:t xml:space="preserve">, Oct. 18, 2022 (with </w:t>
      </w:r>
      <w:bookmarkStart w:id="93" w:name="OLE_LINK649"/>
      <w:bookmarkStart w:id="94" w:name="OLE_LINK650"/>
      <w:r w:rsidRPr="009164A7">
        <w:rPr>
          <w:rFonts w:ascii="Book Antiqua" w:eastAsia="Batang" w:hAnsi="Book Antiqua" w:cs="Gisha"/>
          <w:bCs/>
          <w:color w:val="000000" w:themeColor="text1"/>
          <w:sz w:val="24"/>
          <w:szCs w:val="24"/>
        </w:rPr>
        <w:t>David Freeman Engstrom)</w:t>
      </w:r>
      <w:bookmarkStart w:id="95" w:name="OLE_LINK1172"/>
      <w:bookmarkStart w:id="96" w:name="OLE_LINK1173"/>
      <w:bookmarkEnd w:id="93"/>
      <w:bookmarkEnd w:id="94"/>
    </w:p>
    <w:p w14:paraId="4A031CBA" w14:textId="23F4A2F3" w:rsidR="00D9374A" w:rsidRPr="00AD3A34" w:rsidRDefault="002A3C27" w:rsidP="00AD3A34">
      <w:pPr>
        <w:spacing w:after="240"/>
        <w:rPr>
          <w:rFonts w:ascii="Book Antiqua" w:eastAsia="Batang" w:hAnsi="Book Antiqua" w:cs="Gisha"/>
          <w:bCs/>
          <w:color w:val="000000" w:themeColor="text1"/>
          <w:sz w:val="24"/>
          <w:szCs w:val="24"/>
        </w:rPr>
      </w:pPr>
      <w:r w:rsidRPr="009164A7">
        <w:rPr>
          <w:rFonts w:ascii="Book Antiqua" w:eastAsia="Batang" w:hAnsi="Book Antiqua" w:cs="Gisha"/>
          <w:bCs/>
          <w:i/>
          <w:color w:val="000000" w:themeColor="text1"/>
          <w:sz w:val="24"/>
          <w:szCs w:val="24"/>
        </w:rPr>
        <w:t>California Should Not Bar Access to Justice</w:t>
      </w:r>
      <w:r w:rsidRPr="009164A7">
        <w:rPr>
          <w:rFonts w:ascii="Book Antiqua" w:eastAsia="Batang" w:hAnsi="Book Antiqua" w:cs="Gisha"/>
          <w:bCs/>
          <w:color w:val="000000" w:themeColor="text1"/>
          <w:sz w:val="24"/>
          <w:szCs w:val="24"/>
        </w:rPr>
        <w:t xml:space="preserve">, </w:t>
      </w:r>
      <w:bookmarkStart w:id="97" w:name="OLE_LINK647"/>
      <w:bookmarkStart w:id="98" w:name="OLE_LINK648"/>
      <w:r w:rsidRPr="009164A7">
        <w:rPr>
          <w:rFonts w:ascii="Book Antiqua" w:eastAsia="Batang" w:hAnsi="Book Antiqua" w:cs="Gisha"/>
          <w:bCs/>
          <w:smallCaps/>
          <w:color w:val="000000" w:themeColor="text1"/>
          <w:sz w:val="24"/>
          <w:szCs w:val="24"/>
        </w:rPr>
        <w:t>Bloomberg L. News</w:t>
      </w:r>
      <w:r w:rsidRPr="009164A7">
        <w:rPr>
          <w:rFonts w:ascii="Book Antiqua" w:eastAsia="Batang" w:hAnsi="Book Antiqua" w:cs="Gisha"/>
          <w:bCs/>
          <w:color w:val="000000" w:themeColor="text1"/>
          <w:sz w:val="24"/>
          <w:szCs w:val="24"/>
        </w:rPr>
        <w:t xml:space="preserve">, </w:t>
      </w:r>
      <w:bookmarkEnd w:id="97"/>
      <w:bookmarkEnd w:id="98"/>
      <w:r w:rsidRPr="009164A7">
        <w:rPr>
          <w:rFonts w:ascii="Book Antiqua" w:eastAsia="Batang" w:hAnsi="Book Antiqua" w:cs="Gisha"/>
          <w:bCs/>
          <w:color w:val="000000" w:themeColor="text1"/>
          <w:sz w:val="24"/>
          <w:szCs w:val="24"/>
        </w:rPr>
        <w:t>Aug. 4, 2022 (with Scott Cummings)</w:t>
      </w:r>
      <w:bookmarkStart w:id="99" w:name="OLE_LINK1170"/>
      <w:bookmarkStart w:id="100" w:name="OLE_LINK1171"/>
    </w:p>
    <w:p w14:paraId="67BCF3F3" w14:textId="03E3821C" w:rsidR="002A3C27" w:rsidRPr="00BA6390" w:rsidRDefault="002A3C27" w:rsidP="002A3C27">
      <w:pPr>
        <w:spacing w:after="240"/>
        <w:rPr>
          <w:rFonts w:ascii="Book Antiqua" w:eastAsia="Batang" w:hAnsi="Book Antiqua" w:cs="Gisha"/>
          <w:bCs/>
          <w:color w:val="000000" w:themeColor="text1"/>
          <w:sz w:val="24"/>
          <w:szCs w:val="24"/>
        </w:rPr>
      </w:pPr>
      <w:r w:rsidRPr="009164A7">
        <w:rPr>
          <w:rFonts w:ascii="Book Antiqua" w:eastAsia="Batang" w:hAnsi="Book Antiqua" w:cs="Gisha"/>
          <w:bCs/>
          <w:i/>
          <w:color w:val="000000" w:themeColor="text1"/>
          <w:sz w:val="24"/>
          <w:szCs w:val="24"/>
        </w:rPr>
        <w:t>The Supreme Court’s Medicaid Decision and What it Means for the Future of Personal Injury Litigation</w:t>
      </w:r>
      <w:r w:rsidRPr="009164A7">
        <w:rPr>
          <w:rFonts w:ascii="Book Antiqua" w:eastAsia="Batang" w:hAnsi="Book Antiqua" w:cs="Gisha"/>
          <w:bCs/>
          <w:color w:val="000000" w:themeColor="text1"/>
          <w:sz w:val="24"/>
          <w:szCs w:val="24"/>
        </w:rPr>
        <w:t xml:space="preserve">, </w:t>
      </w:r>
      <w:bookmarkStart w:id="101" w:name="_Hlk170051313"/>
      <w:r w:rsidRPr="009164A7">
        <w:rPr>
          <w:rFonts w:ascii="Book Antiqua" w:eastAsia="Batang" w:hAnsi="Book Antiqua" w:cs="Gisha"/>
          <w:bCs/>
          <w:smallCaps/>
          <w:color w:val="000000" w:themeColor="text1"/>
          <w:sz w:val="24"/>
          <w:szCs w:val="24"/>
        </w:rPr>
        <w:t>Legal Aggregate,</w:t>
      </w:r>
      <w:bookmarkEnd w:id="101"/>
      <w:r w:rsidRPr="009164A7">
        <w:rPr>
          <w:rFonts w:ascii="Book Antiqua" w:eastAsia="Batang" w:hAnsi="Book Antiqua" w:cs="Gisha"/>
          <w:bCs/>
          <w:smallCaps/>
          <w:color w:val="000000" w:themeColor="text1"/>
          <w:sz w:val="24"/>
          <w:szCs w:val="24"/>
        </w:rPr>
        <w:t xml:space="preserve"> </w:t>
      </w:r>
      <w:r w:rsidRPr="009164A7">
        <w:rPr>
          <w:rFonts w:ascii="Book Antiqua" w:eastAsia="Batang" w:hAnsi="Book Antiqua" w:cs="Gisha"/>
          <w:bCs/>
          <w:color w:val="000000" w:themeColor="text1"/>
          <w:sz w:val="24"/>
          <w:szCs w:val="24"/>
        </w:rPr>
        <w:t>June 10, 2022 (with Graham Ambrose)</w:t>
      </w:r>
    </w:p>
    <w:bookmarkEnd w:id="99"/>
    <w:bookmarkEnd w:id="100"/>
    <w:p w14:paraId="6CBEA056" w14:textId="77777777" w:rsidR="005D136A" w:rsidRDefault="005D136A" w:rsidP="005D136A">
      <w:pPr>
        <w:spacing w:after="240"/>
        <w:rPr>
          <w:rFonts w:ascii="Book Antiqua" w:eastAsia="Batang" w:hAnsi="Book Antiqua" w:cs="Gisha"/>
          <w:bCs/>
          <w:color w:val="000000" w:themeColor="text1"/>
          <w:sz w:val="24"/>
          <w:szCs w:val="24"/>
        </w:rPr>
      </w:pPr>
      <w:r w:rsidRPr="009164A7">
        <w:rPr>
          <w:rFonts w:ascii="Book Antiqua" w:eastAsia="Batang" w:hAnsi="Book Antiqua" w:cs="Gisha"/>
          <w:bCs/>
          <w:i/>
          <w:color w:val="000000" w:themeColor="text1"/>
          <w:sz w:val="24"/>
          <w:szCs w:val="24"/>
        </w:rPr>
        <w:t>Facilitating the Information-Forcing Function of Tort Law</w:t>
      </w:r>
      <w:r w:rsidRPr="009164A7">
        <w:rPr>
          <w:rFonts w:ascii="Book Antiqua" w:eastAsia="Batang" w:hAnsi="Book Antiqua" w:cs="Gisha"/>
          <w:bCs/>
          <w:color w:val="000000" w:themeColor="text1"/>
          <w:sz w:val="24"/>
          <w:szCs w:val="24"/>
        </w:rPr>
        <w:t xml:space="preserve">, </w:t>
      </w:r>
      <w:bookmarkStart w:id="102" w:name="OLE_LINK214"/>
      <w:bookmarkStart w:id="103" w:name="OLE_LINK215"/>
      <w:r w:rsidRPr="009164A7">
        <w:rPr>
          <w:rFonts w:ascii="Book Antiqua" w:eastAsia="Batang" w:hAnsi="Book Antiqua" w:cs="Gisha"/>
          <w:bCs/>
          <w:smallCaps/>
          <w:color w:val="000000" w:themeColor="text1"/>
          <w:sz w:val="24"/>
          <w:szCs w:val="24"/>
        </w:rPr>
        <w:t>Jotwell Rev</w:t>
      </w:r>
      <w:r w:rsidRPr="009164A7">
        <w:rPr>
          <w:rFonts w:ascii="Book Antiqua" w:eastAsia="Batang" w:hAnsi="Book Antiqua" w:cs="Gisha"/>
          <w:bCs/>
          <w:color w:val="000000" w:themeColor="text1"/>
          <w:sz w:val="24"/>
          <w:szCs w:val="24"/>
        </w:rPr>
        <w:t xml:space="preserve">., </w:t>
      </w:r>
      <w:bookmarkEnd w:id="102"/>
      <w:bookmarkEnd w:id="103"/>
      <w:r w:rsidRPr="009164A7">
        <w:rPr>
          <w:rFonts w:ascii="Book Antiqua" w:eastAsia="Batang" w:hAnsi="Book Antiqua" w:cs="Gisha"/>
          <w:bCs/>
          <w:color w:val="000000" w:themeColor="text1"/>
          <w:sz w:val="24"/>
          <w:szCs w:val="24"/>
        </w:rPr>
        <w:t>Mar. 22, 2022</w:t>
      </w:r>
    </w:p>
    <w:p w14:paraId="1102D671" w14:textId="77777777" w:rsidR="00581827" w:rsidRPr="009164A7" w:rsidRDefault="00581827" w:rsidP="009F5AC8">
      <w:pPr>
        <w:spacing w:after="240"/>
        <w:rPr>
          <w:rFonts w:ascii="Book Antiqua" w:eastAsia="Batang" w:hAnsi="Book Antiqua" w:cs="Gisha"/>
          <w:bCs/>
          <w:i/>
          <w:color w:val="000000" w:themeColor="text1"/>
          <w:sz w:val="24"/>
          <w:szCs w:val="24"/>
        </w:rPr>
      </w:pPr>
      <w:r w:rsidRPr="009164A7">
        <w:rPr>
          <w:rFonts w:ascii="Book Antiqua" w:eastAsia="Batang" w:hAnsi="Book Antiqua" w:cs="Gisha"/>
          <w:bCs/>
          <w:i/>
          <w:color w:val="000000" w:themeColor="text1"/>
          <w:sz w:val="24"/>
          <w:szCs w:val="24"/>
        </w:rPr>
        <w:t xml:space="preserve">UPL, </w:t>
      </w:r>
      <w:proofErr w:type="spellStart"/>
      <w:r w:rsidRPr="009164A7">
        <w:rPr>
          <w:rFonts w:ascii="Book Antiqua" w:eastAsia="Batang" w:hAnsi="Book Antiqua" w:cs="Gisha"/>
          <w:bCs/>
          <w:i/>
          <w:color w:val="000000" w:themeColor="text1"/>
          <w:sz w:val="24"/>
          <w:szCs w:val="24"/>
        </w:rPr>
        <w:t>Upsolve</w:t>
      </w:r>
      <w:proofErr w:type="spellEnd"/>
      <w:r w:rsidRPr="009164A7">
        <w:rPr>
          <w:rFonts w:ascii="Book Antiqua" w:eastAsia="Batang" w:hAnsi="Book Antiqua" w:cs="Gisha"/>
          <w:bCs/>
          <w:i/>
          <w:color w:val="000000" w:themeColor="text1"/>
          <w:sz w:val="24"/>
          <w:szCs w:val="24"/>
        </w:rPr>
        <w:t>, and the Community Provision of Legal Advice</w:t>
      </w:r>
      <w:r w:rsidRPr="009164A7">
        <w:rPr>
          <w:rFonts w:ascii="Book Antiqua" w:eastAsia="Batang" w:hAnsi="Book Antiqua" w:cs="Gisha"/>
          <w:bCs/>
          <w:color w:val="000000" w:themeColor="text1"/>
          <w:sz w:val="24"/>
          <w:szCs w:val="24"/>
        </w:rPr>
        <w:t>,</w:t>
      </w:r>
      <w:r w:rsidRPr="009164A7">
        <w:rPr>
          <w:rFonts w:ascii="Book Antiqua" w:eastAsia="Batang" w:hAnsi="Book Antiqua" w:cs="Gisha"/>
          <w:bCs/>
          <w:smallCaps/>
          <w:color w:val="000000" w:themeColor="text1"/>
          <w:sz w:val="24"/>
          <w:szCs w:val="24"/>
        </w:rPr>
        <w:t xml:space="preserve"> </w:t>
      </w:r>
      <w:bookmarkStart w:id="104" w:name="OLE_LINK358"/>
      <w:bookmarkStart w:id="105" w:name="OLE_LINK359"/>
      <w:r w:rsidRPr="009164A7">
        <w:rPr>
          <w:rFonts w:ascii="Book Antiqua" w:eastAsia="Batang" w:hAnsi="Book Antiqua" w:cs="Gisha"/>
          <w:bCs/>
          <w:smallCaps/>
          <w:color w:val="000000" w:themeColor="text1"/>
          <w:sz w:val="24"/>
          <w:szCs w:val="24"/>
        </w:rPr>
        <w:t>Legal Aggregate</w:t>
      </w:r>
      <w:bookmarkEnd w:id="104"/>
      <w:bookmarkEnd w:id="105"/>
      <w:r w:rsidRPr="009164A7">
        <w:rPr>
          <w:rFonts w:ascii="Book Antiqua" w:eastAsia="Batang" w:hAnsi="Book Antiqua" w:cs="Gisha"/>
          <w:bCs/>
          <w:color w:val="000000" w:themeColor="text1"/>
          <w:sz w:val="24"/>
          <w:szCs w:val="24"/>
        </w:rPr>
        <w:t>, Jan. 27, 2022</w:t>
      </w:r>
    </w:p>
    <w:p w14:paraId="34E959C9" w14:textId="77777777" w:rsidR="00592044" w:rsidRPr="009164A7" w:rsidRDefault="00592044" w:rsidP="009F5AC8">
      <w:pPr>
        <w:spacing w:after="240"/>
        <w:rPr>
          <w:rFonts w:ascii="Book Antiqua" w:eastAsia="Batang" w:hAnsi="Book Antiqua" w:cs="Gisha"/>
          <w:bCs/>
          <w:color w:val="000000" w:themeColor="text1"/>
          <w:sz w:val="24"/>
          <w:szCs w:val="24"/>
        </w:rPr>
      </w:pPr>
      <w:bookmarkStart w:id="106" w:name="OLE_LINK486"/>
      <w:bookmarkStart w:id="107" w:name="OLE_LINK487"/>
      <w:bookmarkEnd w:id="79"/>
      <w:bookmarkEnd w:id="80"/>
      <w:bookmarkEnd w:id="95"/>
      <w:bookmarkEnd w:id="96"/>
      <w:r w:rsidRPr="009164A7">
        <w:rPr>
          <w:rFonts w:ascii="Book Antiqua" w:eastAsia="Batang" w:hAnsi="Book Antiqua" w:cs="Gisha"/>
          <w:bCs/>
          <w:i/>
          <w:color w:val="000000" w:themeColor="text1"/>
          <w:sz w:val="24"/>
          <w:szCs w:val="24"/>
        </w:rPr>
        <w:t xml:space="preserve">TAR Wars: E-Discovery and the Future of Legal Tech, </w:t>
      </w:r>
      <w:r w:rsidR="00581827" w:rsidRPr="009164A7">
        <w:rPr>
          <w:rFonts w:ascii="Book Antiqua" w:eastAsia="Batang" w:hAnsi="Book Antiqua" w:cs="Gisha"/>
          <w:bCs/>
          <w:color w:val="000000" w:themeColor="text1"/>
          <w:sz w:val="24"/>
          <w:szCs w:val="24"/>
        </w:rPr>
        <w:t xml:space="preserve">96 </w:t>
      </w:r>
      <w:r w:rsidRPr="009164A7">
        <w:rPr>
          <w:rFonts w:ascii="Book Antiqua" w:eastAsia="Batang" w:hAnsi="Book Antiqua" w:cs="Gisha"/>
          <w:bCs/>
          <w:smallCaps/>
          <w:color w:val="000000" w:themeColor="text1"/>
          <w:sz w:val="24"/>
          <w:szCs w:val="24"/>
        </w:rPr>
        <w:t>Texas Advocate</w:t>
      </w:r>
      <w:r w:rsidRPr="009164A7">
        <w:rPr>
          <w:rFonts w:ascii="Book Antiqua" w:eastAsia="Batang" w:hAnsi="Book Antiqua" w:cs="Gisha"/>
          <w:bCs/>
          <w:color w:val="000000" w:themeColor="text1"/>
          <w:sz w:val="24"/>
          <w:szCs w:val="24"/>
        </w:rPr>
        <w:t xml:space="preserve"> </w:t>
      </w:r>
      <w:r w:rsidR="00581827" w:rsidRPr="009164A7">
        <w:rPr>
          <w:rFonts w:ascii="Book Antiqua" w:eastAsia="Batang" w:hAnsi="Book Antiqua" w:cs="Gisha"/>
          <w:bCs/>
          <w:color w:val="000000" w:themeColor="text1"/>
          <w:sz w:val="24"/>
          <w:szCs w:val="24"/>
        </w:rPr>
        <w:t xml:space="preserve">19 </w:t>
      </w:r>
      <w:r w:rsidRPr="009164A7">
        <w:rPr>
          <w:rFonts w:ascii="Book Antiqua" w:eastAsia="Batang" w:hAnsi="Book Antiqua" w:cs="Gisha"/>
          <w:bCs/>
          <w:color w:val="000000" w:themeColor="text1"/>
          <w:sz w:val="24"/>
          <w:szCs w:val="24"/>
        </w:rPr>
        <w:t>(2021) (with David Freeman Engstrom)</w:t>
      </w:r>
    </w:p>
    <w:p w14:paraId="2534C516" w14:textId="28ECC5BE" w:rsidR="0063263E" w:rsidRPr="002A3C27" w:rsidRDefault="00C461AF" w:rsidP="002A3C27">
      <w:pPr>
        <w:spacing w:after="240"/>
        <w:rPr>
          <w:rFonts w:ascii="Book Antiqua" w:eastAsia="Batang" w:hAnsi="Book Antiqua" w:cs="Gisha"/>
          <w:bCs/>
          <w:color w:val="000000" w:themeColor="text1"/>
          <w:sz w:val="24"/>
          <w:szCs w:val="24"/>
        </w:rPr>
      </w:pPr>
      <w:bookmarkStart w:id="108" w:name="OLE_LINK443"/>
      <w:bookmarkStart w:id="109" w:name="OLE_LINK444"/>
      <w:bookmarkEnd w:id="81"/>
      <w:bookmarkEnd w:id="82"/>
      <w:bookmarkEnd w:id="106"/>
      <w:bookmarkEnd w:id="107"/>
      <w:r w:rsidRPr="009164A7">
        <w:rPr>
          <w:rFonts w:ascii="Book Antiqua" w:eastAsia="Batang" w:hAnsi="Book Antiqua" w:cs="Gisha"/>
          <w:bCs/>
          <w:i/>
          <w:color w:val="000000" w:themeColor="text1"/>
          <w:sz w:val="24"/>
          <w:szCs w:val="24"/>
        </w:rPr>
        <w:t xml:space="preserve">Coronavirus Vaccines and the Law, </w:t>
      </w:r>
      <w:bookmarkStart w:id="110" w:name="OLE_LINK476"/>
      <w:bookmarkStart w:id="111" w:name="OLE_LINK477"/>
      <w:r w:rsidRPr="009164A7">
        <w:rPr>
          <w:rFonts w:ascii="Book Antiqua" w:eastAsia="Batang" w:hAnsi="Book Antiqua" w:cs="Gisha"/>
          <w:bCs/>
          <w:smallCaps/>
          <w:color w:val="000000" w:themeColor="text1"/>
          <w:sz w:val="24"/>
          <w:szCs w:val="24"/>
        </w:rPr>
        <w:t>Legal Aggregate</w:t>
      </w:r>
      <w:r w:rsidRPr="009164A7">
        <w:rPr>
          <w:rFonts w:ascii="Book Antiqua" w:eastAsia="Batang" w:hAnsi="Book Antiqua" w:cs="Gisha"/>
          <w:bCs/>
          <w:color w:val="000000" w:themeColor="text1"/>
          <w:sz w:val="24"/>
          <w:szCs w:val="24"/>
        </w:rPr>
        <w:t xml:space="preserve">, Dec. 22, 2020 </w:t>
      </w:r>
      <w:bookmarkEnd w:id="110"/>
      <w:bookmarkEnd w:id="111"/>
      <w:r w:rsidRPr="009164A7">
        <w:rPr>
          <w:rFonts w:ascii="Book Antiqua" w:eastAsia="Batang" w:hAnsi="Book Antiqua" w:cs="Gisha"/>
          <w:bCs/>
          <w:color w:val="000000" w:themeColor="text1"/>
          <w:sz w:val="24"/>
          <w:szCs w:val="24"/>
        </w:rPr>
        <w:t>(with Peter H. Meyers)</w:t>
      </w:r>
      <w:bookmarkStart w:id="112" w:name="OLE_LINK445"/>
      <w:bookmarkStart w:id="113" w:name="OLE_LINK446"/>
      <w:bookmarkEnd w:id="108"/>
      <w:bookmarkEnd w:id="109"/>
    </w:p>
    <w:p w14:paraId="104CC7B7" w14:textId="7B4F1DBD" w:rsidR="00693722" w:rsidRPr="009164A7" w:rsidRDefault="00C461AF" w:rsidP="00592044">
      <w:pPr>
        <w:spacing w:after="240"/>
        <w:rPr>
          <w:rFonts w:ascii="Book Antiqua" w:eastAsia="Batang" w:hAnsi="Book Antiqua" w:cs="Gisha"/>
          <w:bCs/>
          <w:i/>
          <w:color w:val="000000" w:themeColor="text1"/>
          <w:sz w:val="24"/>
          <w:szCs w:val="24"/>
        </w:rPr>
      </w:pPr>
      <w:r w:rsidRPr="009164A7">
        <w:rPr>
          <w:rFonts w:ascii="Book Antiqua" w:eastAsia="Batang" w:hAnsi="Book Antiqua" w:cs="Gisha"/>
          <w:bCs/>
          <w:i/>
          <w:color w:val="000000" w:themeColor="text1"/>
          <w:sz w:val="24"/>
          <w:szCs w:val="24"/>
        </w:rPr>
        <w:t xml:space="preserve">It’s Time to Consider Sanctions for Trump’s Legal Team, </w:t>
      </w:r>
      <w:r w:rsidRPr="009164A7">
        <w:rPr>
          <w:rFonts w:ascii="Book Antiqua" w:eastAsia="Batang" w:hAnsi="Book Antiqua" w:cs="Gisha"/>
          <w:bCs/>
          <w:smallCaps/>
          <w:color w:val="000000" w:themeColor="text1"/>
          <w:sz w:val="24"/>
          <w:szCs w:val="24"/>
        </w:rPr>
        <w:t xml:space="preserve">Slate, </w:t>
      </w:r>
      <w:r w:rsidRPr="009164A7">
        <w:rPr>
          <w:rFonts w:ascii="Book Antiqua" w:eastAsia="Batang" w:hAnsi="Book Antiqua" w:cs="Gisha"/>
          <w:bCs/>
          <w:color w:val="000000" w:themeColor="text1"/>
          <w:sz w:val="24"/>
          <w:szCs w:val="24"/>
        </w:rPr>
        <w:t>Nov. 23, 2020</w:t>
      </w:r>
      <w:r w:rsidR="0074561D" w:rsidRPr="009164A7">
        <w:rPr>
          <w:rFonts w:ascii="Book Antiqua" w:eastAsia="Batang" w:hAnsi="Book Antiqua" w:cs="Gisha"/>
          <w:bCs/>
          <w:color w:val="000000" w:themeColor="text1"/>
          <w:sz w:val="24"/>
          <w:szCs w:val="24"/>
        </w:rPr>
        <w:t xml:space="preserve"> (with Scott Cummings, David Luban, and Deborah L. Rhode)</w:t>
      </w:r>
      <w:bookmarkStart w:id="114" w:name="OLE_LINK447"/>
      <w:bookmarkStart w:id="115" w:name="OLE_LINK466"/>
      <w:bookmarkEnd w:id="112"/>
      <w:bookmarkEnd w:id="113"/>
    </w:p>
    <w:p w14:paraId="6C96640F" w14:textId="77777777" w:rsidR="003E52B3" w:rsidRPr="009164A7" w:rsidRDefault="00592044" w:rsidP="00592044">
      <w:pPr>
        <w:spacing w:after="240"/>
        <w:rPr>
          <w:rFonts w:ascii="Book Antiqua" w:eastAsia="Batang" w:hAnsi="Book Antiqua" w:cs="Gisha"/>
          <w:bCs/>
          <w:iCs/>
          <w:color w:val="000000" w:themeColor="text1"/>
          <w:sz w:val="24"/>
          <w:szCs w:val="24"/>
        </w:rPr>
      </w:pPr>
      <w:r w:rsidRPr="009164A7">
        <w:rPr>
          <w:rFonts w:ascii="Book Antiqua" w:eastAsia="Batang" w:hAnsi="Book Antiqua" w:cs="Gisha"/>
          <w:bCs/>
          <w:i/>
          <w:color w:val="000000" w:themeColor="text1"/>
          <w:sz w:val="24"/>
          <w:szCs w:val="24"/>
        </w:rPr>
        <w:t xml:space="preserve">Supplying a Key Piece of the Tort-Decline Puzzle, </w:t>
      </w:r>
      <w:r w:rsidRPr="009164A7">
        <w:rPr>
          <w:rFonts w:ascii="Book Antiqua" w:eastAsia="Batang" w:hAnsi="Book Antiqua" w:cs="Gisha"/>
          <w:bCs/>
          <w:smallCaps/>
          <w:color w:val="000000" w:themeColor="text1"/>
          <w:sz w:val="24"/>
          <w:szCs w:val="24"/>
        </w:rPr>
        <w:t xml:space="preserve">Jotwell Rev., </w:t>
      </w:r>
      <w:r w:rsidRPr="009164A7">
        <w:rPr>
          <w:rFonts w:ascii="Book Antiqua" w:eastAsia="Batang" w:hAnsi="Book Antiqua" w:cs="Gisha"/>
          <w:bCs/>
          <w:color w:val="000000" w:themeColor="text1"/>
          <w:sz w:val="24"/>
          <w:szCs w:val="24"/>
        </w:rPr>
        <w:t>Mar.</w:t>
      </w:r>
      <w:r w:rsidRPr="009164A7">
        <w:rPr>
          <w:rFonts w:ascii="Book Antiqua" w:eastAsia="Batang" w:hAnsi="Book Antiqua" w:cs="Gisha"/>
          <w:bCs/>
          <w:smallCaps/>
          <w:color w:val="000000" w:themeColor="text1"/>
          <w:sz w:val="24"/>
          <w:szCs w:val="24"/>
        </w:rPr>
        <w:t xml:space="preserve"> 30, 2020</w:t>
      </w:r>
      <w:bookmarkEnd w:id="114"/>
      <w:bookmarkEnd w:id="115"/>
    </w:p>
    <w:p w14:paraId="20DB4669" w14:textId="77777777" w:rsidR="00594B5D" w:rsidRDefault="00594B5D" w:rsidP="00592044">
      <w:pPr>
        <w:spacing w:after="240"/>
        <w:rPr>
          <w:rFonts w:ascii="Book Antiqua" w:eastAsia="Batang" w:hAnsi="Book Antiqua" w:cs="Gisha"/>
          <w:bCs/>
          <w:iCs/>
          <w:color w:val="000000" w:themeColor="text1"/>
          <w:sz w:val="24"/>
          <w:szCs w:val="24"/>
        </w:rPr>
      </w:pPr>
    </w:p>
    <w:p w14:paraId="1737FE03" w14:textId="77777777" w:rsidR="00594B5D" w:rsidRDefault="00594B5D" w:rsidP="00592044">
      <w:pPr>
        <w:spacing w:after="240"/>
        <w:rPr>
          <w:rFonts w:ascii="Book Antiqua" w:eastAsia="Batang" w:hAnsi="Book Antiqua" w:cs="Gisha"/>
          <w:bCs/>
          <w:iCs/>
          <w:color w:val="000000" w:themeColor="text1"/>
          <w:sz w:val="24"/>
          <w:szCs w:val="24"/>
        </w:rPr>
      </w:pPr>
    </w:p>
    <w:p w14:paraId="7BEC413A" w14:textId="77777777" w:rsidR="00594B5D" w:rsidRDefault="00594B5D" w:rsidP="00592044">
      <w:pPr>
        <w:spacing w:after="240"/>
        <w:rPr>
          <w:rFonts w:ascii="Book Antiqua" w:eastAsia="Batang" w:hAnsi="Book Antiqua" w:cs="Gisha"/>
          <w:bCs/>
          <w:iCs/>
          <w:color w:val="000000" w:themeColor="text1"/>
          <w:sz w:val="24"/>
          <w:szCs w:val="24"/>
        </w:rPr>
      </w:pPr>
    </w:p>
    <w:p w14:paraId="60899692" w14:textId="06E435AF" w:rsidR="00592044" w:rsidRPr="009164A7" w:rsidRDefault="00592044" w:rsidP="00592044">
      <w:pPr>
        <w:spacing w:after="240"/>
        <w:rPr>
          <w:rFonts w:ascii="Book Antiqua" w:eastAsia="Batang" w:hAnsi="Book Antiqua" w:cs="Gisha"/>
          <w:bCs/>
          <w:iCs/>
          <w:color w:val="000000" w:themeColor="text1"/>
          <w:sz w:val="24"/>
          <w:szCs w:val="24"/>
        </w:rPr>
      </w:pPr>
      <w:r w:rsidRPr="009164A7">
        <w:rPr>
          <w:rFonts w:ascii="Book Antiqua" w:eastAsia="Batang" w:hAnsi="Book Antiqua" w:cs="Gisha"/>
          <w:bCs/>
          <w:iCs/>
          <w:color w:val="000000" w:themeColor="text1"/>
          <w:sz w:val="24"/>
          <w:szCs w:val="24"/>
        </w:rPr>
        <w:t xml:space="preserve">Comments </w:t>
      </w:r>
      <w:r w:rsidRPr="009164A7">
        <w:rPr>
          <w:rFonts w:ascii="Book Antiqua" w:eastAsia="Batang" w:hAnsi="Book Antiqua" w:cs="Gisha"/>
          <w:bCs/>
          <w:i/>
          <w:color w:val="000000" w:themeColor="text1"/>
          <w:sz w:val="24"/>
          <w:szCs w:val="24"/>
        </w:rPr>
        <w:t>in</w:t>
      </w:r>
      <w:r w:rsidRPr="009164A7">
        <w:rPr>
          <w:rFonts w:ascii="Book Antiqua" w:eastAsia="Batang" w:hAnsi="Book Antiqua" w:cs="Gisha"/>
          <w:bCs/>
          <w:iCs/>
          <w:color w:val="000000" w:themeColor="text1"/>
          <w:sz w:val="24"/>
          <w:szCs w:val="24"/>
        </w:rPr>
        <w:t xml:space="preserve"> </w:t>
      </w:r>
      <w:r w:rsidRPr="009164A7">
        <w:rPr>
          <w:rFonts w:ascii="Book Antiqua" w:eastAsia="Batang" w:hAnsi="Book Antiqua" w:cs="Gisha"/>
          <w:bCs/>
          <w:iCs/>
          <w:smallCaps/>
          <w:color w:val="000000" w:themeColor="text1"/>
          <w:sz w:val="24"/>
          <w:szCs w:val="24"/>
        </w:rPr>
        <w:t>Pound Civil Justice Institute,</w:t>
      </w:r>
      <w:r w:rsidRPr="009164A7">
        <w:rPr>
          <w:rFonts w:ascii="Book Antiqua" w:eastAsia="Batang" w:hAnsi="Book Antiqua" w:cs="Gisha"/>
          <w:bCs/>
          <w:iCs/>
          <w:color w:val="000000" w:themeColor="text1"/>
          <w:sz w:val="24"/>
          <w:szCs w:val="24"/>
        </w:rPr>
        <w:t xml:space="preserve"> </w:t>
      </w:r>
      <w:r w:rsidRPr="009164A7">
        <w:rPr>
          <w:rFonts w:ascii="Book Antiqua" w:eastAsia="Batang" w:hAnsi="Book Antiqua" w:cs="Gisha"/>
          <w:bCs/>
          <w:iCs/>
          <w:smallCaps/>
          <w:color w:val="000000" w:themeColor="text1"/>
          <w:sz w:val="24"/>
          <w:szCs w:val="24"/>
        </w:rPr>
        <w:t>Aggregate Litigation in State Courts: Preserving Vital Mechanisms</w:t>
      </w:r>
      <w:r w:rsidRPr="009164A7">
        <w:rPr>
          <w:rFonts w:ascii="Book Antiqua" w:eastAsia="Batang" w:hAnsi="Book Antiqua" w:cs="Gisha"/>
          <w:bCs/>
          <w:iCs/>
          <w:color w:val="000000" w:themeColor="text1"/>
          <w:sz w:val="24"/>
          <w:szCs w:val="24"/>
        </w:rPr>
        <w:t>, at pages 79-82</w:t>
      </w:r>
    </w:p>
    <w:p w14:paraId="076B785C" w14:textId="318F594A" w:rsidR="009923EE" w:rsidRPr="00594B5D" w:rsidRDefault="00055BC8" w:rsidP="00594B5D">
      <w:pPr>
        <w:spacing w:after="240"/>
        <w:rPr>
          <w:rFonts w:ascii="Book Antiqua" w:eastAsia="Batang" w:hAnsi="Book Antiqua" w:cs="Gisha"/>
          <w:bCs/>
          <w:color w:val="000000" w:themeColor="text1"/>
          <w:sz w:val="24"/>
          <w:szCs w:val="24"/>
        </w:rPr>
      </w:pPr>
      <w:r w:rsidRPr="009164A7">
        <w:rPr>
          <w:rFonts w:ascii="Book Antiqua" w:eastAsia="Batang" w:hAnsi="Book Antiqua" w:cs="Gisha"/>
          <w:bCs/>
          <w:i/>
          <w:color w:val="000000" w:themeColor="text1"/>
          <w:sz w:val="24"/>
          <w:szCs w:val="24"/>
        </w:rPr>
        <w:t>Calif</w:t>
      </w:r>
      <w:r w:rsidR="00901B91" w:rsidRPr="009164A7">
        <w:rPr>
          <w:rFonts w:ascii="Book Antiqua" w:eastAsia="Batang" w:hAnsi="Book Antiqua" w:cs="Gisha"/>
          <w:bCs/>
          <w:i/>
          <w:color w:val="000000" w:themeColor="text1"/>
          <w:sz w:val="24"/>
          <w:szCs w:val="24"/>
        </w:rPr>
        <w:t>ornia</w:t>
      </w:r>
      <w:r w:rsidRPr="009164A7">
        <w:rPr>
          <w:rFonts w:ascii="Book Antiqua" w:eastAsia="Batang" w:hAnsi="Book Antiqua" w:cs="Gisha"/>
          <w:bCs/>
          <w:i/>
          <w:color w:val="000000" w:themeColor="text1"/>
          <w:sz w:val="24"/>
          <w:szCs w:val="24"/>
        </w:rPr>
        <w:t xml:space="preserve"> Bars the Calculation of Tort Damages Based on Race, Gender and Ethnicity, </w:t>
      </w:r>
      <w:r w:rsidRPr="009164A7">
        <w:rPr>
          <w:rFonts w:ascii="Book Antiqua" w:eastAsia="Batang" w:hAnsi="Book Antiqua" w:cs="Gisha"/>
          <w:bCs/>
          <w:smallCaps/>
          <w:color w:val="000000" w:themeColor="text1"/>
          <w:sz w:val="24"/>
          <w:szCs w:val="24"/>
        </w:rPr>
        <w:t>Law.com</w:t>
      </w:r>
      <w:r w:rsidRPr="009164A7">
        <w:rPr>
          <w:rFonts w:ascii="Book Antiqua" w:eastAsia="Batang" w:hAnsi="Book Antiqua" w:cs="Gisha"/>
          <w:bCs/>
          <w:color w:val="000000" w:themeColor="text1"/>
          <w:sz w:val="24"/>
          <w:szCs w:val="24"/>
        </w:rPr>
        <w:t xml:space="preserve">, </w:t>
      </w:r>
      <w:bookmarkStart w:id="116" w:name="OLE_LINK454"/>
      <w:bookmarkStart w:id="117" w:name="OLE_LINK455"/>
      <w:r w:rsidRPr="009164A7">
        <w:rPr>
          <w:rFonts w:ascii="Book Antiqua" w:eastAsia="Batang" w:hAnsi="Book Antiqua" w:cs="Gisha"/>
          <w:bCs/>
          <w:color w:val="000000" w:themeColor="text1"/>
          <w:sz w:val="24"/>
          <w:szCs w:val="24"/>
        </w:rPr>
        <w:t xml:space="preserve">Nov. 12, 2019 </w:t>
      </w:r>
      <w:bookmarkEnd w:id="116"/>
      <w:bookmarkEnd w:id="117"/>
      <w:r w:rsidRPr="009164A7">
        <w:rPr>
          <w:rFonts w:ascii="Book Antiqua" w:eastAsia="Batang" w:hAnsi="Book Antiqua" w:cs="Gisha"/>
          <w:bCs/>
          <w:color w:val="000000" w:themeColor="text1"/>
          <w:sz w:val="24"/>
          <w:szCs w:val="24"/>
        </w:rPr>
        <w:t>(with Robert L. Rabin)</w:t>
      </w:r>
    </w:p>
    <w:p w14:paraId="3DEEDA81" w14:textId="73DD2F46" w:rsidR="006B5E01" w:rsidRPr="0063263E" w:rsidRDefault="00FE0278" w:rsidP="0063263E">
      <w:pPr>
        <w:spacing w:after="240"/>
        <w:rPr>
          <w:rFonts w:ascii="Book Antiqua" w:eastAsia="Batang" w:hAnsi="Book Antiqua" w:cs="Gisha"/>
          <w:bCs/>
          <w:color w:val="000000" w:themeColor="text1"/>
          <w:sz w:val="24"/>
          <w:szCs w:val="24"/>
        </w:rPr>
      </w:pPr>
      <w:r w:rsidRPr="009164A7">
        <w:rPr>
          <w:rFonts w:ascii="Book Antiqua" w:eastAsia="Batang" w:hAnsi="Book Antiqua" w:cs="Gisha"/>
          <w:bCs/>
          <w:i/>
          <w:color w:val="000000" w:themeColor="text1"/>
          <w:sz w:val="24"/>
          <w:szCs w:val="24"/>
        </w:rPr>
        <w:t xml:space="preserve">Johnson &amp; Johnson’s Product Liability Exposure, </w:t>
      </w:r>
      <w:bookmarkStart w:id="118" w:name="OLE_LINK452"/>
      <w:bookmarkStart w:id="119" w:name="OLE_LINK453"/>
      <w:r w:rsidRPr="009164A7">
        <w:rPr>
          <w:rFonts w:ascii="Book Antiqua" w:eastAsia="Batang" w:hAnsi="Book Antiqua" w:cs="Gisha"/>
          <w:bCs/>
          <w:smallCaps/>
          <w:color w:val="000000" w:themeColor="text1"/>
          <w:sz w:val="24"/>
          <w:szCs w:val="24"/>
        </w:rPr>
        <w:t>Legal Aggregate</w:t>
      </w:r>
      <w:r w:rsidRPr="009164A7">
        <w:rPr>
          <w:rFonts w:ascii="Book Antiqua" w:eastAsia="Batang" w:hAnsi="Book Antiqua" w:cs="Gisha"/>
          <w:bCs/>
          <w:color w:val="000000" w:themeColor="text1"/>
          <w:sz w:val="24"/>
          <w:szCs w:val="24"/>
        </w:rPr>
        <w:t xml:space="preserve">, </w:t>
      </w:r>
      <w:bookmarkEnd w:id="118"/>
      <w:bookmarkEnd w:id="119"/>
      <w:r w:rsidRPr="009164A7">
        <w:rPr>
          <w:rFonts w:ascii="Book Antiqua" w:eastAsia="Batang" w:hAnsi="Book Antiqua" w:cs="Gisha"/>
          <w:bCs/>
          <w:color w:val="000000" w:themeColor="text1"/>
          <w:sz w:val="24"/>
          <w:szCs w:val="24"/>
        </w:rPr>
        <w:t>Oct. 14, 2019 (with Diana Garnet Li)</w:t>
      </w:r>
    </w:p>
    <w:p w14:paraId="0F415BD6" w14:textId="77777777" w:rsidR="009164A7" w:rsidRDefault="007A6320" w:rsidP="009F5AC8">
      <w:pPr>
        <w:spacing w:after="240"/>
        <w:rPr>
          <w:rFonts w:ascii="Book Antiqua" w:eastAsia="Batang" w:hAnsi="Book Antiqua" w:cs="Gisha"/>
          <w:bCs/>
          <w:i/>
          <w:color w:val="000000" w:themeColor="text1"/>
          <w:sz w:val="24"/>
          <w:szCs w:val="24"/>
        </w:rPr>
      </w:pPr>
      <w:r w:rsidRPr="009164A7">
        <w:rPr>
          <w:rFonts w:ascii="Book Antiqua" w:eastAsia="Batang" w:hAnsi="Book Antiqua" w:cs="Gisha"/>
          <w:bCs/>
          <w:i/>
          <w:color w:val="000000" w:themeColor="text1"/>
          <w:sz w:val="24"/>
          <w:szCs w:val="24"/>
        </w:rPr>
        <w:t xml:space="preserve">Project Spotlight:  Restatement of the Law Third, Torts, Concluding Provisions, </w:t>
      </w:r>
      <w:r w:rsidRPr="009164A7">
        <w:rPr>
          <w:rFonts w:ascii="Book Antiqua" w:eastAsia="Batang" w:hAnsi="Book Antiqua" w:cs="Gisha"/>
          <w:bCs/>
          <w:color w:val="000000" w:themeColor="text1"/>
          <w:sz w:val="24"/>
          <w:szCs w:val="24"/>
        </w:rPr>
        <w:t xml:space="preserve">41 </w:t>
      </w:r>
      <w:r w:rsidRPr="009164A7">
        <w:rPr>
          <w:rFonts w:ascii="Book Antiqua" w:eastAsia="Batang" w:hAnsi="Book Antiqua" w:cs="Gisha"/>
          <w:bCs/>
          <w:smallCaps/>
          <w:color w:val="000000" w:themeColor="text1"/>
          <w:sz w:val="24"/>
          <w:szCs w:val="24"/>
        </w:rPr>
        <w:t>ALI Reporter</w:t>
      </w:r>
      <w:r w:rsidRPr="009164A7">
        <w:rPr>
          <w:rFonts w:ascii="Book Antiqua" w:eastAsia="Batang" w:hAnsi="Book Antiqua" w:cs="Gisha"/>
          <w:bCs/>
          <w:color w:val="000000" w:themeColor="text1"/>
          <w:sz w:val="24"/>
          <w:szCs w:val="24"/>
        </w:rPr>
        <w:t xml:space="preserve"> 4, 8 (2019) (with Michael D. Green)</w:t>
      </w:r>
    </w:p>
    <w:p w14:paraId="596CD378" w14:textId="77777777" w:rsidR="00662A33" w:rsidRPr="009164A7" w:rsidRDefault="006A276B" w:rsidP="009F5AC8">
      <w:pPr>
        <w:spacing w:after="240"/>
        <w:rPr>
          <w:rFonts w:ascii="Book Antiqua" w:eastAsia="Batang" w:hAnsi="Book Antiqua" w:cs="Gisha"/>
          <w:bCs/>
          <w:color w:val="000000" w:themeColor="text1"/>
          <w:sz w:val="24"/>
          <w:szCs w:val="24"/>
        </w:rPr>
      </w:pPr>
      <w:r w:rsidRPr="009164A7">
        <w:rPr>
          <w:rFonts w:ascii="Book Antiqua" w:eastAsia="Batang" w:hAnsi="Book Antiqua" w:cs="Gisha"/>
          <w:bCs/>
          <w:i/>
          <w:color w:val="000000" w:themeColor="text1"/>
          <w:sz w:val="24"/>
          <w:szCs w:val="24"/>
        </w:rPr>
        <w:t>T</w:t>
      </w:r>
      <w:r w:rsidR="000E2F48" w:rsidRPr="009164A7">
        <w:rPr>
          <w:rFonts w:ascii="Book Antiqua" w:eastAsia="Batang" w:hAnsi="Book Antiqua" w:cs="Gisha"/>
          <w:bCs/>
          <w:i/>
          <w:color w:val="000000" w:themeColor="text1"/>
          <w:sz w:val="24"/>
          <w:szCs w:val="24"/>
        </w:rPr>
        <w:t xml:space="preserve">he Oklahoma Opioids Verdict and Ongoing Litigation, </w:t>
      </w:r>
      <w:r w:rsidR="000E2F48" w:rsidRPr="009164A7">
        <w:rPr>
          <w:rFonts w:ascii="Book Antiqua" w:eastAsia="Batang" w:hAnsi="Book Antiqua" w:cs="Gisha"/>
          <w:bCs/>
          <w:smallCaps/>
          <w:color w:val="000000" w:themeColor="text1"/>
          <w:sz w:val="24"/>
          <w:szCs w:val="24"/>
        </w:rPr>
        <w:t>Legal Aggregate</w:t>
      </w:r>
      <w:r w:rsidR="000E2F48" w:rsidRPr="009164A7">
        <w:rPr>
          <w:rFonts w:ascii="Book Antiqua" w:eastAsia="Batang" w:hAnsi="Book Antiqua" w:cs="Gisha"/>
          <w:bCs/>
          <w:color w:val="000000" w:themeColor="text1"/>
          <w:sz w:val="24"/>
          <w:szCs w:val="24"/>
        </w:rPr>
        <w:t>, Aug. 28, 2019 (with Michelle M. Mello)</w:t>
      </w:r>
    </w:p>
    <w:p w14:paraId="3EF97B4F" w14:textId="77777777" w:rsidR="00FE0278" w:rsidRPr="009164A7" w:rsidRDefault="006A276B" w:rsidP="009F5AC8">
      <w:pPr>
        <w:spacing w:after="240"/>
        <w:rPr>
          <w:rFonts w:ascii="Book Antiqua" w:eastAsia="Batang" w:hAnsi="Book Antiqua" w:cs="Gisha"/>
          <w:bCs/>
          <w:color w:val="000000" w:themeColor="text1"/>
          <w:sz w:val="24"/>
          <w:szCs w:val="24"/>
        </w:rPr>
      </w:pPr>
      <w:r w:rsidRPr="009164A7">
        <w:rPr>
          <w:rFonts w:ascii="Book Antiqua" w:eastAsia="Batang" w:hAnsi="Book Antiqua" w:cs="Gisha"/>
          <w:bCs/>
          <w:i/>
          <w:color w:val="000000" w:themeColor="text1"/>
          <w:sz w:val="24"/>
          <w:szCs w:val="24"/>
        </w:rPr>
        <w:t>The</w:t>
      </w:r>
      <w:r w:rsidR="00C51F40" w:rsidRPr="009164A7">
        <w:rPr>
          <w:rFonts w:ascii="Book Antiqua" w:eastAsia="Batang" w:hAnsi="Book Antiqua" w:cs="Gisha"/>
          <w:bCs/>
          <w:i/>
          <w:color w:val="000000" w:themeColor="text1"/>
          <w:sz w:val="24"/>
          <w:szCs w:val="24"/>
        </w:rPr>
        <w:t xml:space="preserve"> Lawsuit Against Gun Manufacturers in the Wake of the Sandy Hook Massacre, </w:t>
      </w:r>
      <w:r w:rsidR="00C51F40" w:rsidRPr="009164A7">
        <w:rPr>
          <w:rFonts w:ascii="Book Antiqua" w:eastAsia="Batang" w:hAnsi="Book Antiqua" w:cs="Gisha"/>
          <w:bCs/>
          <w:smallCaps/>
          <w:color w:val="000000" w:themeColor="text1"/>
          <w:sz w:val="24"/>
          <w:szCs w:val="24"/>
        </w:rPr>
        <w:t>Legal Aggregate</w:t>
      </w:r>
      <w:r w:rsidR="00C51F40" w:rsidRPr="009164A7">
        <w:rPr>
          <w:rFonts w:ascii="Book Antiqua" w:eastAsia="Batang" w:hAnsi="Book Antiqua" w:cs="Gisha"/>
          <w:bCs/>
          <w:color w:val="000000" w:themeColor="text1"/>
          <w:sz w:val="24"/>
          <w:szCs w:val="24"/>
        </w:rPr>
        <w:t>, Mar. 14, 2019 (with David M. Studdert</w:t>
      </w:r>
      <w:r w:rsidR="003E52B3" w:rsidRPr="009164A7">
        <w:rPr>
          <w:rFonts w:ascii="Book Antiqua" w:eastAsia="Batang" w:hAnsi="Book Antiqua" w:cs="Gisha"/>
          <w:bCs/>
          <w:color w:val="000000" w:themeColor="text1"/>
          <w:sz w:val="24"/>
          <w:szCs w:val="24"/>
        </w:rPr>
        <w:t>)</w:t>
      </w:r>
    </w:p>
    <w:p w14:paraId="03FC61F1" w14:textId="77777777" w:rsidR="00C51F40" w:rsidRPr="009164A7" w:rsidRDefault="00C51F40" w:rsidP="009F5AC8">
      <w:pPr>
        <w:spacing w:after="240"/>
        <w:rPr>
          <w:rFonts w:ascii="Book Antiqua" w:eastAsia="Batang" w:hAnsi="Book Antiqua" w:cs="Gisha"/>
          <w:bCs/>
          <w:color w:val="000000" w:themeColor="text1"/>
          <w:sz w:val="24"/>
          <w:szCs w:val="24"/>
        </w:rPr>
      </w:pPr>
      <w:r w:rsidRPr="009164A7">
        <w:rPr>
          <w:rFonts w:ascii="Book Antiqua" w:eastAsia="Batang" w:hAnsi="Book Antiqua" w:cs="Gisha"/>
          <w:bCs/>
          <w:i/>
          <w:color w:val="000000" w:themeColor="text1"/>
          <w:sz w:val="24"/>
          <w:szCs w:val="24"/>
        </w:rPr>
        <w:t xml:space="preserve">Litigation is Critical to Opioid Crisis Response, </w:t>
      </w:r>
      <w:r w:rsidRPr="009164A7">
        <w:rPr>
          <w:rFonts w:ascii="Book Antiqua" w:eastAsia="Batang" w:hAnsi="Book Antiqua" w:cs="Gisha"/>
          <w:bCs/>
          <w:smallCaps/>
          <w:color w:val="000000" w:themeColor="text1"/>
          <w:sz w:val="24"/>
          <w:szCs w:val="24"/>
        </w:rPr>
        <w:t xml:space="preserve">Daily </w:t>
      </w:r>
      <w:r w:rsidR="003E52B3" w:rsidRPr="009164A7">
        <w:rPr>
          <w:rFonts w:ascii="Book Antiqua" w:eastAsia="Batang" w:hAnsi="Book Antiqua" w:cs="Gisha"/>
          <w:bCs/>
          <w:smallCaps/>
          <w:color w:val="000000" w:themeColor="text1"/>
          <w:sz w:val="24"/>
          <w:szCs w:val="24"/>
        </w:rPr>
        <w:t>J.</w:t>
      </w:r>
      <w:r w:rsidRPr="009164A7">
        <w:rPr>
          <w:rFonts w:ascii="Book Antiqua" w:eastAsia="Batang" w:hAnsi="Book Antiqua" w:cs="Gisha"/>
          <w:bCs/>
          <w:color w:val="000000" w:themeColor="text1"/>
          <w:sz w:val="24"/>
          <w:szCs w:val="24"/>
        </w:rPr>
        <w:t>, Mar. 13, 2019, at 1 (with Michelle M. Mello)</w:t>
      </w:r>
    </w:p>
    <w:p w14:paraId="08AB34B2" w14:textId="40F51280" w:rsidR="00AD3A34" w:rsidRPr="009923EE" w:rsidRDefault="00F80B01" w:rsidP="009923EE">
      <w:pPr>
        <w:spacing w:after="240"/>
        <w:rPr>
          <w:rFonts w:ascii="Book Antiqua" w:eastAsia="Batang" w:hAnsi="Book Antiqua" w:cs="Gisha"/>
          <w:bCs/>
          <w:color w:val="000000" w:themeColor="text1"/>
          <w:sz w:val="24"/>
          <w:szCs w:val="24"/>
        </w:rPr>
      </w:pPr>
      <w:r w:rsidRPr="009164A7">
        <w:rPr>
          <w:rFonts w:ascii="Book Antiqua" w:eastAsia="Batang" w:hAnsi="Book Antiqua" w:cs="Gisha"/>
          <w:bCs/>
          <w:i/>
          <w:color w:val="000000" w:themeColor="text1"/>
          <w:sz w:val="24"/>
          <w:szCs w:val="24"/>
        </w:rPr>
        <w:t>The Downsizing of the American Civil Trial</w:t>
      </w:r>
      <w:r w:rsidRPr="009164A7">
        <w:rPr>
          <w:rFonts w:ascii="Book Antiqua" w:eastAsia="Batang" w:hAnsi="Book Antiqua" w:cs="Gisha"/>
          <w:bCs/>
          <w:color w:val="000000" w:themeColor="text1"/>
          <w:sz w:val="24"/>
          <w:szCs w:val="24"/>
        </w:rPr>
        <w:t xml:space="preserve">, </w:t>
      </w:r>
      <w:bookmarkStart w:id="120" w:name="OLE_LINK232"/>
      <w:bookmarkStart w:id="121" w:name="OLE_LINK233"/>
      <w:r w:rsidRPr="009164A7">
        <w:rPr>
          <w:rFonts w:ascii="Book Antiqua" w:eastAsia="Batang" w:hAnsi="Book Antiqua" w:cs="Gisha"/>
          <w:bCs/>
          <w:smallCaps/>
          <w:color w:val="000000" w:themeColor="text1"/>
          <w:sz w:val="24"/>
          <w:szCs w:val="24"/>
        </w:rPr>
        <w:t xml:space="preserve">Daily </w:t>
      </w:r>
      <w:r w:rsidR="003E52B3" w:rsidRPr="009164A7">
        <w:rPr>
          <w:rFonts w:ascii="Book Antiqua" w:eastAsia="Batang" w:hAnsi="Book Antiqua" w:cs="Gisha"/>
          <w:bCs/>
          <w:smallCaps/>
          <w:color w:val="000000" w:themeColor="text1"/>
          <w:sz w:val="24"/>
          <w:szCs w:val="24"/>
        </w:rPr>
        <w:t>J.</w:t>
      </w:r>
      <w:r w:rsidRPr="009164A7">
        <w:rPr>
          <w:rFonts w:ascii="Book Antiqua" w:eastAsia="Batang" w:hAnsi="Book Antiqua" w:cs="Gisha"/>
          <w:bCs/>
          <w:color w:val="000000" w:themeColor="text1"/>
          <w:sz w:val="24"/>
          <w:szCs w:val="24"/>
        </w:rPr>
        <w:t xml:space="preserve">, </w:t>
      </w:r>
      <w:bookmarkEnd w:id="120"/>
      <w:bookmarkEnd w:id="121"/>
      <w:r w:rsidRPr="009164A7">
        <w:rPr>
          <w:rFonts w:ascii="Book Antiqua" w:eastAsia="Batang" w:hAnsi="Book Antiqua" w:cs="Gisha"/>
          <w:bCs/>
          <w:color w:val="000000" w:themeColor="text1"/>
          <w:sz w:val="24"/>
          <w:szCs w:val="24"/>
        </w:rPr>
        <w:t>Sept. 17, 2018, at 6</w:t>
      </w:r>
    </w:p>
    <w:p w14:paraId="72C65D55" w14:textId="2B115826" w:rsidR="002A3C27" w:rsidRPr="00AD3A34" w:rsidRDefault="005576A2" w:rsidP="00AD3A34">
      <w:pPr>
        <w:spacing w:after="240"/>
        <w:rPr>
          <w:rFonts w:ascii="Book Antiqua" w:eastAsia="Batang" w:hAnsi="Book Antiqua" w:cs="Gisha"/>
          <w:bCs/>
          <w:color w:val="000000" w:themeColor="text1"/>
          <w:sz w:val="24"/>
          <w:szCs w:val="24"/>
        </w:rPr>
      </w:pPr>
      <w:r w:rsidRPr="009164A7">
        <w:rPr>
          <w:rFonts w:ascii="Book Antiqua" w:eastAsia="Batang" w:hAnsi="Book Antiqua" w:cs="Gisha"/>
          <w:bCs/>
          <w:i/>
          <w:color w:val="000000" w:themeColor="text1"/>
          <w:sz w:val="24"/>
          <w:szCs w:val="24"/>
        </w:rPr>
        <w:t>Suing the Opioid Companies</w:t>
      </w:r>
      <w:r w:rsidRPr="009164A7">
        <w:rPr>
          <w:rFonts w:ascii="Book Antiqua" w:eastAsia="Batang" w:hAnsi="Book Antiqua" w:cs="Gisha"/>
          <w:bCs/>
          <w:color w:val="000000" w:themeColor="text1"/>
          <w:sz w:val="24"/>
          <w:szCs w:val="24"/>
        </w:rPr>
        <w:t xml:space="preserve">, </w:t>
      </w:r>
      <w:bookmarkStart w:id="122" w:name="OLE_LINK230"/>
      <w:bookmarkStart w:id="123" w:name="OLE_LINK231"/>
      <w:r w:rsidRPr="009164A7">
        <w:rPr>
          <w:rFonts w:ascii="Book Antiqua" w:eastAsia="Batang" w:hAnsi="Book Antiqua" w:cs="Gisha"/>
          <w:bCs/>
          <w:smallCaps/>
          <w:color w:val="000000" w:themeColor="text1"/>
          <w:sz w:val="24"/>
          <w:szCs w:val="24"/>
        </w:rPr>
        <w:t>Legal Aggregate</w:t>
      </w:r>
      <w:r w:rsidRPr="009164A7">
        <w:rPr>
          <w:rFonts w:ascii="Book Antiqua" w:eastAsia="Batang" w:hAnsi="Book Antiqua" w:cs="Gisha"/>
          <w:bCs/>
          <w:color w:val="000000" w:themeColor="text1"/>
          <w:sz w:val="24"/>
          <w:szCs w:val="24"/>
        </w:rPr>
        <w:t xml:space="preserve">, </w:t>
      </w:r>
      <w:bookmarkEnd w:id="122"/>
      <w:bookmarkEnd w:id="123"/>
      <w:r w:rsidRPr="009164A7">
        <w:rPr>
          <w:rFonts w:ascii="Book Antiqua" w:eastAsia="Batang" w:hAnsi="Book Antiqua" w:cs="Gisha"/>
          <w:bCs/>
          <w:color w:val="000000" w:themeColor="text1"/>
          <w:sz w:val="24"/>
          <w:szCs w:val="24"/>
        </w:rPr>
        <w:t>Aug. 20, 2018 (with Michelle M. Mello)</w:t>
      </w:r>
    </w:p>
    <w:p w14:paraId="3506EFC9" w14:textId="1EC12573" w:rsidR="00592044" w:rsidRPr="009164A7" w:rsidRDefault="00B90CA4" w:rsidP="009F5AC8">
      <w:pPr>
        <w:spacing w:after="240"/>
        <w:rPr>
          <w:rFonts w:ascii="Book Antiqua" w:eastAsia="Batang" w:hAnsi="Book Antiqua" w:cs="Gisha"/>
          <w:bCs/>
          <w:color w:val="000000" w:themeColor="text1"/>
          <w:sz w:val="24"/>
          <w:szCs w:val="24"/>
        </w:rPr>
      </w:pPr>
      <w:r w:rsidRPr="009164A7">
        <w:rPr>
          <w:rFonts w:ascii="Book Antiqua" w:eastAsia="Batang" w:hAnsi="Book Antiqua" w:cs="Gisha"/>
          <w:bCs/>
          <w:i/>
          <w:color w:val="000000" w:themeColor="text1"/>
          <w:sz w:val="24"/>
          <w:szCs w:val="24"/>
        </w:rPr>
        <w:t>Proceed with Caution:  The Dangers of Trial Time Limits</w:t>
      </w:r>
      <w:r w:rsidRPr="009164A7">
        <w:rPr>
          <w:rFonts w:ascii="Book Antiqua" w:eastAsia="Batang" w:hAnsi="Book Antiqua" w:cs="Gisha"/>
          <w:bCs/>
          <w:color w:val="000000" w:themeColor="text1"/>
          <w:sz w:val="24"/>
          <w:szCs w:val="24"/>
        </w:rPr>
        <w:t xml:space="preserve">, </w:t>
      </w:r>
      <w:r w:rsidRPr="009164A7">
        <w:rPr>
          <w:rFonts w:ascii="Book Antiqua" w:eastAsia="Batang" w:hAnsi="Book Antiqua" w:cs="Gisha"/>
          <w:bCs/>
          <w:smallCaps/>
          <w:color w:val="000000" w:themeColor="text1"/>
          <w:sz w:val="24"/>
          <w:szCs w:val="24"/>
        </w:rPr>
        <w:t>Jury Matters</w:t>
      </w:r>
      <w:r w:rsidRPr="009164A7">
        <w:rPr>
          <w:rFonts w:ascii="Book Antiqua" w:eastAsia="Batang" w:hAnsi="Book Antiqua" w:cs="Gisha"/>
          <w:bCs/>
          <w:color w:val="000000" w:themeColor="text1"/>
          <w:sz w:val="24"/>
          <w:szCs w:val="24"/>
        </w:rPr>
        <w:t>, May 2018, at 4 (with Nathan Werksman)</w:t>
      </w:r>
      <w:bookmarkStart w:id="124" w:name="OLE_LINK11"/>
      <w:bookmarkStart w:id="125" w:name="OLE_LINK12"/>
      <w:bookmarkEnd w:id="83"/>
      <w:bookmarkEnd w:id="84"/>
      <w:r w:rsidR="00B23F6B" w:rsidRPr="009164A7">
        <w:rPr>
          <w:rFonts w:ascii="Book Antiqua" w:eastAsia="Batang" w:hAnsi="Book Antiqua" w:cs="Gisha"/>
          <w:bCs/>
          <w:color w:val="000000" w:themeColor="text1"/>
          <w:sz w:val="24"/>
          <w:szCs w:val="24"/>
        </w:rPr>
        <w:t>.</w:t>
      </w:r>
    </w:p>
    <w:p w14:paraId="6629C02B" w14:textId="77777777" w:rsidR="00C51F40" w:rsidRPr="009164A7" w:rsidRDefault="00E0390D" w:rsidP="009F5AC8">
      <w:pPr>
        <w:spacing w:after="240"/>
        <w:rPr>
          <w:rFonts w:ascii="Book Antiqua" w:eastAsia="Batang" w:hAnsi="Book Antiqua" w:cs="Gisha"/>
          <w:bCs/>
          <w:i/>
          <w:color w:val="000000" w:themeColor="text1"/>
          <w:sz w:val="24"/>
          <w:szCs w:val="24"/>
        </w:rPr>
      </w:pPr>
      <w:r w:rsidRPr="009164A7">
        <w:rPr>
          <w:rFonts w:ascii="Book Antiqua" w:eastAsia="Batang" w:hAnsi="Book Antiqua" w:cs="Gisha"/>
          <w:bCs/>
          <w:i/>
          <w:color w:val="000000" w:themeColor="text1"/>
          <w:sz w:val="24"/>
          <w:szCs w:val="24"/>
        </w:rPr>
        <w:t xml:space="preserve">Minding the Gap:  Access to Justice Over the Years, </w:t>
      </w:r>
      <w:r w:rsidRPr="009164A7">
        <w:rPr>
          <w:rFonts w:ascii="Book Antiqua" w:eastAsia="Batang" w:hAnsi="Book Antiqua" w:cs="Gisha"/>
          <w:bCs/>
          <w:smallCaps/>
          <w:color w:val="000000" w:themeColor="text1"/>
          <w:sz w:val="24"/>
          <w:szCs w:val="24"/>
        </w:rPr>
        <w:t xml:space="preserve">Jotwell Rev., </w:t>
      </w:r>
      <w:r w:rsidRPr="009164A7">
        <w:rPr>
          <w:rFonts w:ascii="Book Antiqua" w:eastAsia="Batang" w:hAnsi="Book Antiqua" w:cs="Gisha"/>
          <w:bCs/>
          <w:color w:val="000000" w:themeColor="text1"/>
          <w:sz w:val="24"/>
          <w:szCs w:val="24"/>
        </w:rPr>
        <w:t>May 2</w:t>
      </w:r>
      <w:r w:rsidRPr="009164A7">
        <w:rPr>
          <w:rFonts w:ascii="Book Antiqua" w:eastAsia="Batang" w:hAnsi="Book Antiqua" w:cs="Gisha"/>
          <w:bCs/>
          <w:smallCaps/>
          <w:color w:val="000000" w:themeColor="text1"/>
          <w:sz w:val="24"/>
          <w:szCs w:val="24"/>
        </w:rPr>
        <w:t>, 2018</w:t>
      </w:r>
      <w:bookmarkStart w:id="126" w:name="OLE_LINK15"/>
      <w:bookmarkStart w:id="127" w:name="OLE_LINK16"/>
      <w:bookmarkEnd w:id="124"/>
      <w:bookmarkEnd w:id="125"/>
    </w:p>
    <w:p w14:paraId="6ABE1CC4" w14:textId="77777777" w:rsidR="006A276B" w:rsidRPr="009164A7" w:rsidRDefault="00EA7DB0" w:rsidP="009F5AC8">
      <w:pPr>
        <w:spacing w:after="240"/>
        <w:rPr>
          <w:rFonts w:ascii="Book Antiqua" w:eastAsia="Batang" w:hAnsi="Book Antiqua" w:cs="Gisha"/>
          <w:bCs/>
          <w:color w:val="000000" w:themeColor="text1"/>
          <w:sz w:val="24"/>
          <w:szCs w:val="24"/>
        </w:rPr>
      </w:pPr>
      <w:r w:rsidRPr="009164A7">
        <w:rPr>
          <w:rFonts w:ascii="Book Antiqua" w:eastAsia="Batang" w:hAnsi="Book Antiqua" w:cs="Gisha"/>
          <w:bCs/>
          <w:i/>
          <w:color w:val="000000" w:themeColor="text1"/>
          <w:sz w:val="24"/>
          <w:szCs w:val="24"/>
        </w:rPr>
        <w:t xml:space="preserve">Measuring Common Claims About Class Actions, </w:t>
      </w:r>
      <w:bookmarkStart w:id="128" w:name="OLE_LINK7"/>
      <w:bookmarkStart w:id="129" w:name="OLE_LINK8"/>
      <w:r w:rsidRPr="009164A7">
        <w:rPr>
          <w:rFonts w:ascii="Book Antiqua" w:eastAsia="Batang" w:hAnsi="Book Antiqua" w:cs="Gisha"/>
          <w:bCs/>
          <w:smallCaps/>
          <w:color w:val="000000" w:themeColor="text1"/>
          <w:sz w:val="24"/>
          <w:szCs w:val="24"/>
        </w:rPr>
        <w:t xml:space="preserve">Jotwell Rev., </w:t>
      </w:r>
      <w:r w:rsidRPr="009164A7">
        <w:rPr>
          <w:rFonts w:ascii="Book Antiqua" w:eastAsia="Batang" w:hAnsi="Book Antiqua" w:cs="Gisha"/>
          <w:bCs/>
          <w:color w:val="000000" w:themeColor="text1"/>
          <w:sz w:val="24"/>
          <w:szCs w:val="24"/>
        </w:rPr>
        <w:t xml:space="preserve">Mar. </w:t>
      </w:r>
      <w:r w:rsidRPr="009164A7">
        <w:rPr>
          <w:rFonts w:ascii="Book Antiqua" w:eastAsia="Batang" w:hAnsi="Book Antiqua" w:cs="Gisha"/>
          <w:bCs/>
          <w:smallCaps/>
          <w:color w:val="000000" w:themeColor="text1"/>
          <w:sz w:val="24"/>
          <w:szCs w:val="24"/>
        </w:rPr>
        <w:t>16, 2018</w:t>
      </w:r>
      <w:bookmarkEnd w:id="126"/>
      <w:bookmarkEnd w:id="127"/>
      <w:bookmarkEnd w:id="128"/>
      <w:bookmarkEnd w:id="129"/>
    </w:p>
    <w:p w14:paraId="1A6281AB" w14:textId="77777777" w:rsidR="0074561D" w:rsidRPr="009164A7" w:rsidRDefault="00714B6E" w:rsidP="009F5AC8">
      <w:pPr>
        <w:spacing w:after="240"/>
        <w:rPr>
          <w:rFonts w:ascii="Book Antiqua" w:eastAsia="Batang" w:hAnsi="Book Antiqua" w:cs="Gisha"/>
          <w:bCs/>
          <w:color w:val="000000" w:themeColor="text1"/>
          <w:sz w:val="24"/>
          <w:szCs w:val="24"/>
        </w:rPr>
      </w:pPr>
      <w:r w:rsidRPr="009164A7">
        <w:rPr>
          <w:rFonts w:ascii="Book Antiqua" w:eastAsia="Batang" w:hAnsi="Book Antiqua" w:cs="Gisha"/>
          <w:bCs/>
          <w:i/>
          <w:color w:val="000000" w:themeColor="text1"/>
          <w:sz w:val="24"/>
          <w:szCs w:val="24"/>
        </w:rPr>
        <w:t xml:space="preserve">Reforming the Civil Justice System?  First, Do No Harm, </w:t>
      </w:r>
      <w:r w:rsidRPr="009164A7">
        <w:rPr>
          <w:rFonts w:ascii="Book Antiqua" w:eastAsia="Batang" w:hAnsi="Book Antiqua" w:cs="Gisha"/>
          <w:bCs/>
          <w:smallCaps/>
          <w:color w:val="000000" w:themeColor="text1"/>
          <w:sz w:val="24"/>
          <w:szCs w:val="24"/>
        </w:rPr>
        <w:t xml:space="preserve">Stanford Lawyer Magazine, </w:t>
      </w:r>
      <w:r w:rsidR="00EA7DB0" w:rsidRPr="009164A7">
        <w:rPr>
          <w:rFonts w:ascii="Book Antiqua" w:eastAsia="Batang" w:hAnsi="Book Antiqua" w:cs="Gisha"/>
          <w:bCs/>
          <w:color w:val="000000" w:themeColor="text1"/>
          <w:sz w:val="24"/>
          <w:szCs w:val="24"/>
        </w:rPr>
        <w:t>Spring 2017, at 38</w:t>
      </w:r>
    </w:p>
    <w:p w14:paraId="50153744" w14:textId="536F6838" w:rsidR="0059482B" w:rsidRPr="009164A7" w:rsidRDefault="0043619C" w:rsidP="009F5AC8">
      <w:pPr>
        <w:spacing w:after="240"/>
        <w:rPr>
          <w:rFonts w:ascii="Book Antiqua" w:eastAsia="Batang" w:hAnsi="Book Antiqua" w:cs="Gisha"/>
          <w:bCs/>
          <w:i/>
          <w:color w:val="000000" w:themeColor="text1"/>
          <w:sz w:val="24"/>
          <w:szCs w:val="24"/>
        </w:rPr>
      </w:pPr>
      <w:r w:rsidRPr="009164A7">
        <w:rPr>
          <w:rFonts w:ascii="Book Antiqua" w:eastAsia="Batang" w:hAnsi="Book Antiqua" w:cs="Gisha"/>
          <w:bCs/>
          <w:i/>
          <w:color w:val="000000" w:themeColor="text1"/>
          <w:sz w:val="24"/>
          <w:szCs w:val="24"/>
        </w:rPr>
        <w:t>Questions and Answers on Soto v. Bushmaster Firearms Int’l LLC,</w:t>
      </w:r>
      <w:r w:rsidRPr="009164A7">
        <w:rPr>
          <w:rFonts w:ascii="Book Antiqua" w:eastAsia="Batang" w:hAnsi="Book Antiqua" w:cs="Gisha"/>
          <w:bCs/>
          <w:smallCaps/>
          <w:color w:val="000000" w:themeColor="text1"/>
          <w:sz w:val="24"/>
          <w:szCs w:val="24"/>
        </w:rPr>
        <w:t xml:space="preserve"> Legal Aggregate</w:t>
      </w:r>
      <w:r w:rsidRPr="009164A7">
        <w:rPr>
          <w:rFonts w:ascii="Book Antiqua" w:eastAsia="Batang" w:hAnsi="Book Antiqua" w:cs="Gisha"/>
          <w:bCs/>
          <w:color w:val="000000" w:themeColor="text1"/>
          <w:sz w:val="24"/>
          <w:szCs w:val="24"/>
        </w:rPr>
        <w:t>, Apr. 20, 2017</w:t>
      </w:r>
    </w:p>
    <w:p w14:paraId="3B2C105C" w14:textId="3EF76B55" w:rsidR="0063263E" w:rsidRPr="002A3C27" w:rsidRDefault="00760B24" w:rsidP="002A3C27">
      <w:pPr>
        <w:spacing w:after="240"/>
        <w:rPr>
          <w:rFonts w:ascii="Book Antiqua" w:eastAsia="Batang" w:hAnsi="Book Antiqua" w:cs="Gisha"/>
          <w:bCs/>
          <w:color w:val="000000" w:themeColor="text1"/>
          <w:sz w:val="24"/>
          <w:szCs w:val="24"/>
        </w:rPr>
      </w:pPr>
      <w:r w:rsidRPr="009164A7">
        <w:rPr>
          <w:rFonts w:ascii="Book Antiqua" w:eastAsia="Batang" w:hAnsi="Book Antiqua" w:cs="Gisha"/>
          <w:bCs/>
          <w:i/>
          <w:color w:val="000000" w:themeColor="text1"/>
          <w:sz w:val="24"/>
          <w:szCs w:val="24"/>
        </w:rPr>
        <w:t>I</w:t>
      </w:r>
      <w:r w:rsidR="00FF15A5" w:rsidRPr="009164A7">
        <w:rPr>
          <w:rFonts w:ascii="Book Antiqua" w:eastAsia="Batang" w:hAnsi="Book Antiqua" w:cs="Gisha"/>
          <w:bCs/>
          <w:i/>
          <w:color w:val="000000" w:themeColor="text1"/>
          <w:sz w:val="24"/>
          <w:szCs w:val="24"/>
        </w:rPr>
        <w:t xml:space="preserve">SO the Missing Plaintiff, </w:t>
      </w:r>
      <w:r w:rsidR="00FF15A5" w:rsidRPr="009164A7">
        <w:rPr>
          <w:rFonts w:ascii="Book Antiqua" w:eastAsia="Batang" w:hAnsi="Book Antiqua" w:cs="Gisha"/>
          <w:bCs/>
          <w:smallCaps/>
          <w:color w:val="000000" w:themeColor="text1"/>
          <w:sz w:val="24"/>
          <w:szCs w:val="24"/>
        </w:rPr>
        <w:t xml:space="preserve">Jotwell Rev., </w:t>
      </w:r>
      <w:r w:rsidR="00FF15A5" w:rsidRPr="009164A7">
        <w:rPr>
          <w:rFonts w:ascii="Book Antiqua" w:eastAsia="Batang" w:hAnsi="Book Antiqua" w:cs="Gisha"/>
          <w:bCs/>
          <w:color w:val="000000" w:themeColor="text1"/>
          <w:sz w:val="24"/>
          <w:szCs w:val="24"/>
        </w:rPr>
        <w:t>Apr. 12, 2017</w:t>
      </w:r>
    </w:p>
    <w:p w14:paraId="70FA7A45" w14:textId="0B5E493B" w:rsidR="00662A33" w:rsidRPr="009164A7" w:rsidRDefault="0072099A" w:rsidP="00376FC1">
      <w:pPr>
        <w:spacing w:after="240"/>
        <w:rPr>
          <w:rFonts w:ascii="Book Antiqua" w:eastAsia="Batang" w:hAnsi="Book Antiqua" w:cs="Gisha"/>
          <w:bCs/>
          <w:color w:val="000000" w:themeColor="text1"/>
          <w:sz w:val="24"/>
          <w:szCs w:val="24"/>
        </w:rPr>
      </w:pPr>
      <w:r w:rsidRPr="009164A7">
        <w:rPr>
          <w:rFonts w:ascii="Book Antiqua" w:eastAsia="Batang" w:hAnsi="Book Antiqua" w:cs="Gisha"/>
          <w:bCs/>
          <w:i/>
          <w:color w:val="000000" w:themeColor="text1"/>
          <w:sz w:val="24"/>
          <w:szCs w:val="24"/>
        </w:rPr>
        <w:t>Congressional Tinkering with the Civil Justice System is Misguided and Dangerous,</w:t>
      </w:r>
      <w:r w:rsidRPr="009164A7">
        <w:rPr>
          <w:rFonts w:ascii="Book Antiqua" w:eastAsia="Batang" w:hAnsi="Book Antiqua" w:cs="Gisha"/>
          <w:bCs/>
          <w:i/>
          <w:smallCaps/>
          <w:color w:val="000000" w:themeColor="text1"/>
          <w:sz w:val="24"/>
          <w:szCs w:val="24"/>
        </w:rPr>
        <w:t xml:space="preserve"> </w:t>
      </w:r>
      <w:r w:rsidRPr="009164A7">
        <w:rPr>
          <w:rFonts w:ascii="Book Antiqua" w:eastAsia="Batang" w:hAnsi="Book Antiqua" w:cs="Gisha"/>
          <w:bCs/>
          <w:smallCaps/>
          <w:color w:val="000000" w:themeColor="text1"/>
          <w:sz w:val="24"/>
          <w:szCs w:val="24"/>
        </w:rPr>
        <w:t>Legal Aggregate</w:t>
      </w:r>
      <w:r w:rsidRPr="009164A7">
        <w:rPr>
          <w:rFonts w:ascii="Book Antiqua" w:eastAsia="Batang" w:hAnsi="Book Antiqua" w:cs="Gisha"/>
          <w:bCs/>
          <w:color w:val="000000" w:themeColor="text1"/>
          <w:sz w:val="24"/>
          <w:szCs w:val="24"/>
        </w:rPr>
        <w:t>, Mar. 14, 2017</w:t>
      </w:r>
    </w:p>
    <w:p w14:paraId="22CB7DC4" w14:textId="77777777" w:rsidR="00594B5D" w:rsidRDefault="00594B5D" w:rsidP="003E44AE">
      <w:pPr>
        <w:spacing w:after="240"/>
        <w:rPr>
          <w:rFonts w:ascii="Book Antiqua" w:eastAsia="Batang" w:hAnsi="Book Antiqua" w:cs="Gisha"/>
          <w:bCs/>
          <w:i/>
          <w:color w:val="000000" w:themeColor="text1"/>
          <w:sz w:val="24"/>
          <w:szCs w:val="24"/>
        </w:rPr>
      </w:pPr>
    </w:p>
    <w:p w14:paraId="08ED0B18" w14:textId="77777777" w:rsidR="00594B5D" w:rsidRDefault="00594B5D" w:rsidP="003E44AE">
      <w:pPr>
        <w:spacing w:after="240"/>
        <w:rPr>
          <w:rFonts w:ascii="Book Antiqua" w:eastAsia="Batang" w:hAnsi="Book Antiqua" w:cs="Gisha"/>
          <w:bCs/>
          <w:i/>
          <w:color w:val="000000" w:themeColor="text1"/>
          <w:sz w:val="24"/>
          <w:szCs w:val="24"/>
        </w:rPr>
      </w:pPr>
    </w:p>
    <w:p w14:paraId="11B2E3CA" w14:textId="77777777" w:rsidR="00594B5D" w:rsidRDefault="00594B5D" w:rsidP="003E44AE">
      <w:pPr>
        <w:spacing w:after="240"/>
        <w:rPr>
          <w:rFonts w:ascii="Book Antiqua" w:eastAsia="Batang" w:hAnsi="Book Antiqua" w:cs="Gisha"/>
          <w:bCs/>
          <w:i/>
          <w:color w:val="000000" w:themeColor="text1"/>
          <w:sz w:val="24"/>
          <w:szCs w:val="24"/>
        </w:rPr>
      </w:pPr>
    </w:p>
    <w:p w14:paraId="543198A2" w14:textId="08CF3F0F" w:rsidR="003E52B3" w:rsidRPr="009164A7" w:rsidRDefault="00DF6A62" w:rsidP="003E44AE">
      <w:pPr>
        <w:spacing w:after="240"/>
        <w:rPr>
          <w:rFonts w:ascii="Book Antiqua" w:eastAsia="Batang" w:hAnsi="Book Antiqua" w:cs="Gisha"/>
          <w:bCs/>
          <w:color w:val="000000" w:themeColor="text1"/>
          <w:sz w:val="24"/>
          <w:szCs w:val="24"/>
        </w:rPr>
      </w:pPr>
      <w:r w:rsidRPr="009164A7">
        <w:rPr>
          <w:rFonts w:ascii="Book Antiqua" w:eastAsia="Batang" w:hAnsi="Book Antiqua" w:cs="Gisha"/>
          <w:bCs/>
          <w:i/>
          <w:color w:val="000000" w:themeColor="text1"/>
          <w:sz w:val="24"/>
          <w:szCs w:val="24"/>
        </w:rPr>
        <w:t xml:space="preserve">Trump Travel Ban Shines Light on Litigation Funding, </w:t>
      </w:r>
      <w:r w:rsidRPr="009164A7">
        <w:rPr>
          <w:rFonts w:ascii="Book Antiqua" w:eastAsia="Batang" w:hAnsi="Book Antiqua" w:cs="Gisha"/>
          <w:bCs/>
          <w:smallCaps/>
          <w:color w:val="000000" w:themeColor="text1"/>
          <w:sz w:val="24"/>
          <w:szCs w:val="24"/>
        </w:rPr>
        <w:t xml:space="preserve">Daily </w:t>
      </w:r>
      <w:r w:rsidR="003E52B3" w:rsidRPr="009164A7">
        <w:rPr>
          <w:rFonts w:ascii="Book Antiqua" w:eastAsia="Batang" w:hAnsi="Book Antiqua" w:cs="Gisha"/>
          <w:bCs/>
          <w:smallCaps/>
          <w:color w:val="000000" w:themeColor="text1"/>
          <w:sz w:val="24"/>
          <w:szCs w:val="24"/>
        </w:rPr>
        <w:t>J.</w:t>
      </w:r>
      <w:r w:rsidRPr="009164A7">
        <w:rPr>
          <w:rFonts w:ascii="Book Antiqua" w:eastAsia="Batang" w:hAnsi="Book Antiqua" w:cs="Gisha"/>
          <w:bCs/>
          <w:color w:val="000000" w:themeColor="text1"/>
          <w:sz w:val="24"/>
          <w:szCs w:val="24"/>
        </w:rPr>
        <w:t xml:space="preserve">, Feb. 14, 2017 </w:t>
      </w:r>
      <w:bookmarkStart w:id="130" w:name="OLE_LINK13"/>
      <w:bookmarkStart w:id="131" w:name="OLE_LINK14"/>
      <w:r w:rsidRPr="009164A7">
        <w:rPr>
          <w:rFonts w:ascii="Book Antiqua" w:eastAsia="Batang" w:hAnsi="Book Antiqua" w:cs="Gisha"/>
          <w:bCs/>
          <w:color w:val="000000" w:themeColor="text1"/>
          <w:sz w:val="24"/>
          <w:szCs w:val="24"/>
        </w:rPr>
        <w:t>(with Nathan Werksman)</w:t>
      </w:r>
      <w:bookmarkEnd w:id="130"/>
      <w:bookmarkEnd w:id="131"/>
    </w:p>
    <w:p w14:paraId="0DB96A87" w14:textId="77777777" w:rsidR="00581827" w:rsidRPr="009164A7" w:rsidRDefault="009F5AC8" w:rsidP="003E44AE">
      <w:pPr>
        <w:spacing w:after="240"/>
        <w:rPr>
          <w:rFonts w:ascii="Book Antiqua" w:eastAsia="Batang" w:hAnsi="Book Antiqua" w:cs="Gisha"/>
          <w:bCs/>
          <w:i/>
          <w:color w:val="000000" w:themeColor="text1"/>
          <w:sz w:val="24"/>
          <w:szCs w:val="24"/>
        </w:rPr>
      </w:pPr>
      <w:r w:rsidRPr="009164A7">
        <w:rPr>
          <w:rFonts w:ascii="Book Antiqua" w:eastAsia="Batang" w:hAnsi="Book Antiqua" w:cs="Gisha"/>
          <w:bCs/>
          <w:i/>
          <w:color w:val="000000" w:themeColor="text1"/>
          <w:sz w:val="24"/>
          <w:szCs w:val="24"/>
        </w:rPr>
        <w:t xml:space="preserve">Unresolved Issues in Uber Settlement, </w:t>
      </w:r>
      <w:r w:rsidRPr="009164A7">
        <w:rPr>
          <w:rFonts w:ascii="Book Antiqua" w:eastAsia="Batang" w:hAnsi="Book Antiqua" w:cs="Gisha"/>
          <w:bCs/>
          <w:smallCaps/>
          <w:color w:val="000000" w:themeColor="text1"/>
          <w:sz w:val="24"/>
          <w:szCs w:val="24"/>
        </w:rPr>
        <w:t>Stanford Report</w:t>
      </w:r>
      <w:r w:rsidRPr="009164A7">
        <w:rPr>
          <w:rFonts w:ascii="Book Antiqua" w:eastAsia="Batang" w:hAnsi="Book Antiqua" w:cs="Gisha"/>
          <w:bCs/>
          <w:color w:val="000000" w:themeColor="text1"/>
          <w:sz w:val="24"/>
          <w:szCs w:val="24"/>
        </w:rPr>
        <w:t>, Apr. 25, 2016</w:t>
      </w:r>
    </w:p>
    <w:p w14:paraId="0F77FCAB" w14:textId="16D97ED9" w:rsidR="009923EE" w:rsidRPr="00594B5D" w:rsidRDefault="009F5AC8" w:rsidP="00594B5D">
      <w:pPr>
        <w:spacing w:after="240"/>
        <w:rPr>
          <w:rFonts w:ascii="Book Antiqua" w:eastAsia="Batang" w:hAnsi="Book Antiqua" w:cs="Gisha"/>
          <w:bCs/>
          <w:color w:val="000000" w:themeColor="text1"/>
          <w:sz w:val="24"/>
          <w:szCs w:val="24"/>
        </w:rPr>
      </w:pPr>
      <w:r w:rsidRPr="009164A7">
        <w:rPr>
          <w:rFonts w:ascii="Book Antiqua" w:eastAsia="Batang" w:hAnsi="Book Antiqua" w:cs="Gisha"/>
          <w:bCs/>
          <w:i/>
          <w:color w:val="000000" w:themeColor="text1"/>
          <w:sz w:val="24"/>
          <w:szCs w:val="24"/>
        </w:rPr>
        <w:t xml:space="preserve">Boilerplate and the Boundary Between Contract and Tort, </w:t>
      </w:r>
      <w:r w:rsidRPr="009164A7">
        <w:rPr>
          <w:rFonts w:ascii="Book Antiqua" w:eastAsia="Batang" w:hAnsi="Book Antiqua" w:cs="Gisha"/>
          <w:bCs/>
          <w:smallCaps/>
          <w:color w:val="000000" w:themeColor="text1"/>
          <w:sz w:val="24"/>
          <w:szCs w:val="24"/>
        </w:rPr>
        <w:t xml:space="preserve">Jotwell Rev., </w:t>
      </w:r>
      <w:r w:rsidRPr="009164A7">
        <w:rPr>
          <w:rFonts w:ascii="Book Antiqua" w:eastAsia="Batang" w:hAnsi="Book Antiqua" w:cs="Gisha"/>
          <w:bCs/>
          <w:color w:val="000000" w:themeColor="text1"/>
          <w:sz w:val="24"/>
          <w:szCs w:val="24"/>
        </w:rPr>
        <w:t>Apr. 22, 2016</w:t>
      </w:r>
    </w:p>
    <w:p w14:paraId="195B4ED4" w14:textId="2B524D9B" w:rsidR="00B90CA4" w:rsidRPr="009164A7" w:rsidRDefault="001611B0" w:rsidP="003E44AE">
      <w:pPr>
        <w:spacing w:after="240"/>
        <w:rPr>
          <w:rFonts w:ascii="Book Antiqua" w:eastAsia="Batang" w:hAnsi="Book Antiqua" w:cs="Gisha"/>
          <w:bCs/>
          <w:color w:val="000000" w:themeColor="text1"/>
          <w:sz w:val="24"/>
          <w:szCs w:val="24"/>
        </w:rPr>
      </w:pPr>
      <w:r w:rsidRPr="009164A7">
        <w:rPr>
          <w:rFonts w:ascii="Book Antiqua" w:eastAsia="Batang" w:hAnsi="Book Antiqua" w:cs="Gisha"/>
          <w:bCs/>
          <w:i/>
          <w:color w:val="000000" w:themeColor="text1"/>
          <w:sz w:val="24"/>
          <w:szCs w:val="24"/>
        </w:rPr>
        <w:t xml:space="preserve">Why Flint May Not Find Justice, </w:t>
      </w:r>
      <w:r w:rsidRPr="009164A7">
        <w:rPr>
          <w:rFonts w:ascii="Book Antiqua" w:eastAsia="Batang" w:hAnsi="Book Antiqua" w:cs="Gisha"/>
          <w:bCs/>
          <w:smallCaps/>
          <w:color w:val="000000" w:themeColor="text1"/>
          <w:sz w:val="24"/>
          <w:szCs w:val="24"/>
        </w:rPr>
        <w:t>L.A. Times</w:t>
      </w:r>
      <w:r w:rsidRPr="009164A7">
        <w:rPr>
          <w:rFonts w:ascii="Book Antiqua" w:eastAsia="Batang" w:hAnsi="Book Antiqua" w:cs="Gisha"/>
          <w:bCs/>
          <w:color w:val="000000" w:themeColor="text1"/>
          <w:sz w:val="24"/>
          <w:szCs w:val="24"/>
        </w:rPr>
        <w:t>, Mar. 10, 2016</w:t>
      </w:r>
    </w:p>
    <w:p w14:paraId="3775409A" w14:textId="129766EE" w:rsidR="006B5E01" w:rsidRPr="0063263E" w:rsidRDefault="007D1750" w:rsidP="0063263E">
      <w:pPr>
        <w:spacing w:after="240"/>
        <w:rPr>
          <w:rFonts w:ascii="Book Antiqua" w:eastAsia="Batang" w:hAnsi="Book Antiqua" w:cs="Gisha"/>
          <w:bCs/>
          <w:color w:val="000000" w:themeColor="text1"/>
          <w:sz w:val="24"/>
          <w:szCs w:val="24"/>
        </w:rPr>
      </w:pPr>
      <w:r w:rsidRPr="009164A7">
        <w:rPr>
          <w:rFonts w:ascii="Book Antiqua" w:eastAsia="Batang" w:hAnsi="Book Antiqua" w:cs="Gisha"/>
          <w:bCs/>
          <w:i/>
          <w:color w:val="000000" w:themeColor="text1"/>
          <w:sz w:val="24"/>
          <w:szCs w:val="24"/>
        </w:rPr>
        <w:t xml:space="preserve">The Flint Water Crisis, </w:t>
      </w:r>
      <w:r w:rsidRPr="009164A7">
        <w:rPr>
          <w:rFonts w:ascii="Book Antiqua" w:eastAsia="Batang" w:hAnsi="Book Antiqua" w:cs="Gisha"/>
          <w:bCs/>
          <w:smallCaps/>
          <w:color w:val="000000" w:themeColor="text1"/>
          <w:sz w:val="24"/>
          <w:szCs w:val="24"/>
        </w:rPr>
        <w:t>Stanford Report</w:t>
      </w:r>
      <w:r w:rsidRPr="009164A7">
        <w:rPr>
          <w:rFonts w:ascii="Book Antiqua" w:eastAsia="Batang" w:hAnsi="Book Antiqua" w:cs="Gisha"/>
          <w:bCs/>
          <w:color w:val="000000" w:themeColor="text1"/>
          <w:sz w:val="24"/>
          <w:szCs w:val="24"/>
        </w:rPr>
        <w:t>, Feb. 16, 2016</w:t>
      </w:r>
    </w:p>
    <w:p w14:paraId="283C264B" w14:textId="77777777" w:rsidR="006B15EB" w:rsidRPr="009164A7" w:rsidRDefault="007D1750" w:rsidP="003E44AE">
      <w:pPr>
        <w:spacing w:after="240"/>
        <w:rPr>
          <w:rFonts w:ascii="Book Antiqua" w:eastAsia="Batang" w:hAnsi="Book Antiqua" w:cs="Gisha"/>
          <w:bCs/>
          <w:i/>
          <w:color w:val="000000" w:themeColor="text1"/>
          <w:sz w:val="24"/>
          <w:szCs w:val="24"/>
        </w:rPr>
      </w:pPr>
      <w:r w:rsidRPr="009164A7">
        <w:rPr>
          <w:rFonts w:ascii="Book Antiqua" w:eastAsia="Batang" w:hAnsi="Book Antiqua" w:cs="Gisha"/>
          <w:bCs/>
          <w:i/>
          <w:color w:val="000000" w:themeColor="text1"/>
          <w:sz w:val="24"/>
          <w:szCs w:val="24"/>
        </w:rPr>
        <w:t xml:space="preserve">Should Med-Mal Cases Be Removed from Court </w:t>
      </w:r>
      <w:proofErr w:type="gramStart"/>
      <w:r w:rsidRPr="009164A7">
        <w:rPr>
          <w:rFonts w:ascii="Book Antiqua" w:eastAsia="Batang" w:hAnsi="Book Antiqua" w:cs="Gisha"/>
          <w:bCs/>
          <w:i/>
          <w:color w:val="000000" w:themeColor="text1"/>
          <w:sz w:val="24"/>
          <w:szCs w:val="24"/>
        </w:rPr>
        <w:t>System?</w:t>
      </w:r>
      <w:r w:rsidRPr="009164A7">
        <w:rPr>
          <w:rFonts w:ascii="Book Antiqua" w:eastAsia="Batang" w:hAnsi="Book Antiqua" w:cs="Gisha"/>
          <w:bCs/>
          <w:color w:val="000000" w:themeColor="text1"/>
          <w:sz w:val="24"/>
          <w:szCs w:val="24"/>
        </w:rPr>
        <w:t>,</w:t>
      </w:r>
      <w:proofErr w:type="gramEnd"/>
      <w:r w:rsidRPr="009164A7">
        <w:rPr>
          <w:rFonts w:ascii="Book Antiqua" w:eastAsia="Batang" w:hAnsi="Book Antiqua" w:cs="Gisha"/>
          <w:bCs/>
          <w:color w:val="000000" w:themeColor="text1"/>
          <w:sz w:val="24"/>
          <w:szCs w:val="24"/>
        </w:rPr>
        <w:t xml:space="preserve"> </w:t>
      </w:r>
      <w:r w:rsidRPr="009164A7">
        <w:rPr>
          <w:rFonts w:ascii="Book Antiqua" w:eastAsia="Batang" w:hAnsi="Book Antiqua" w:cs="Gisha"/>
          <w:bCs/>
          <w:smallCaps/>
          <w:color w:val="000000" w:themeColor="text1"/>
          <w:sz w:val="24"/>
          <w:szCs w:val="24"/>
        </w:rPr>
        <w:t>Conn. L. Trib</w:t>
      </w:r>
      <w:r w:rsidR="003E52B3" w:rsidRPr="009164A7">
        <w:rPr>
          <w:rFonts w:ascii="Book Antiqua" w:eastAsia="Batang" w:hAnsi="Book Antiqua" w:cs="Gisha"/>
          <w:bCs/>
          <w:smallCaps/>
          <w:color w:val="000000" w:themeColor="text1"/>
          <w:sz w:val="24"/>
          <w:szCs w:val="24"/>
        </w:rPr>
        <w:t>.</w:t>
      </w:r>
      <w:r w:rsidRPr="009164A7">
        <w:rPr>
          <w:rFonts w:ascii="Book Antiqua" w:eastAsia="Batang" w:hAnsi="Book Antiqua" w:cs="Gisha"/>
          <w:bCs/>
          <w:color w:val="000000" w:themeColor="text1"/>
          <w:sz w:val="24"/>
          <w:szCs w:val="24"/>
        </w:rPr>
        <w:t>, Nov. 16, 2015</w:t>
      </w:r>
    </w:p>
    <w:p w14:paraId="2695D6A0" w14:textId="77777777" w:rsidR="009164A7" w:rsidRDefault="007D1750" w:rsidP="003E44AE">
      <w:pPr>
        <w:spacing w:after="240"/>
        <w:rPr>
          <w:rFonts w:ascii="Book Antiqua" w:eastAsia="Batang" w:hAnsi="Book Antiqua" w:cs="Gisha"/>
          <w:bCs/>
          <w:i/>
          <w:color w:val="000000" w:themeColor="text1"/>
          <w:sz w:val="24"/>
          <w:szCs w:val="24"/>
        </w:rPr>
      </w:pPr>
      <w:r w:rsidRPr="009164A7">
        <w:rPr>
          <w:rFonts w:ascii="Book Antiqua" w:eastAsia="Batang" w:hAnsi="Book Antiqua" w:cs="Gisha"/>
          <w:bCs/>
          <w:i/>
          <w:color w:val="000000" w:themeColor="text1"/>
          <w:sz w:val="24"/>
          <w:szCs w:val="24"/>
        </w:rPr>
        <w:t>Heeding the Vaccine Court’s Failures:  Shortcomings of the Compensation Program do not Bode Well for Other Alternative Tribunals</w:t>
      </w:r>
      <w:r w:rsidRPr="009164A7">
        <w:rPr>
          <w:rFonts w:ascii="Book Antiqua" w:eastAsia="Batang" w:hAnsi="Book Antiqua" w:cs="Gisha"/>
          <w:bCs/>
          <w:smallCaps/>
          <w:color w:val="000000" w:themeColor="text1"/>
          <w:sz w:val="24"/>
          <w:szCs w:val="24"/>
        </w:rPr>
        <w:t>, Nat’l L.J</w:t>
      </w:r>
      <w:r w:rsidRPr="009164A7">
        <w:rPr>
          <w:rFonts w:ascii="Book Antiqua" w:eastAsia="Batang" w:hAnsi="Book Antiqua" w:cs="Gisha"/>
          <w:bCs/>
          <w:color w:val="000000" w:themeColor="text1"/>
          <w:sz w:val="24"/>
          <w:szCs w:val="24"/>
        </w:rPr>
        <w:t>., June 29, 2015</w:t>
      </w:r>
    </w:p>
    <w:p w14:paraId="5D57879F" w14:textId="77777777" w:rsidR="0074561D" w:rsidRPr="009164A7" w:rsidRDefault="007D1750" w:rsidP="003E44AE">
      <w:pPr>
        <w:spacing w:after="240"/>
        <w:rPr>
          <w:rFonts w:ascii="Book Antiqua" w:eastAsia="Batang" w:hAnsi="Book Antiqua" w:cs="Gisha"/>
          <w:bCs/>
          <w:i/>
          <w:color w:val="000000" w:themeColor="text1"/>
          <w:sz w:val="24"/>
          <w:szCs w:val="24"/>
        </w:rPr>
      </w:pPr>
      <w:r w:rsidRPr="009164A7">
        <w:rPr>
          <w:rFonts w:ascii="Book Antiqua" w:eastAsia="Batang" w:hAnsi="Book Antiqua" w:cs="Gisha"/>
          <w:bCs/>
          <w:i/>
          <w:color w:val="000000" w:themeColor="text1"/>
          <w:sz w:val="24"/>
          <w:szCs w:val="24"/>
        </w:rPr>
        <w:t xml:space="preserve">Big Data and Deterrence, </w:t>
      </w:r>
      <w:r w:rsidRPr="009164A7">
        <w:rPr>
          <w:rFonts w:ascii="Book Antiqua" w:eastAsia="Batang" w:hAnsi="Book Antiqua" w:cs="Gisha"/>
          <w:bCs/>
          <w:smallCaps/>
          <w:color w:val="000000" w:themeColor="text1"/>
          <w:sz w:val="24"/>
          <w:szCs w:val="24"/>
        </w:rPr>
        <w:t>Jotwell Rev.,</w:t>
      </w:r>
      <w:r w:rsidRPr="009164A7">
        <w:rPr>
          <w:rFonts w:ascii="Book Antiqua" w:eastAsia="Batang" w:hAnsi="Book Antiqua" w:cs="Gisha"/>
          <w:bCs/>
          <w:color w:val="000000" w:themeColor="text1"/>
          <w:sz w:val="24"/>
          <w:szCs w:val="24"/>
        </w:rPr>
        <w:t xml:space="preserve"> Mar. 4, 2015</w:t>
      </w:r>
    </w:p>
    <w:p w14:paraId="01FAD441" w14:textId="77777777" w:rsidR="0059482B" w:rsidRPr="009164A7" w:rsidRDefault="007D1750" w:rsidP="007A6320">
      <w:pPr>
        <w:spacing w:after="240"/>
        <w:rPr>
          <w:rFonts w:ascii="Book Antiqua" w:eastAsia="Batang" w:hAnsi="Book Antiqua" w:cs="Gisha"/>
          <w:bCs/>
          <w:i/>
          <w:color w:val="000000" w:themeColor="text1"/>
          <w:sz w:val="24"/>
          <w:szCs w:val="24"/>
        </w:rPr>
      </w:pPr>
      <w:r w:rsidRPr="009164A7">
        <w:rPr>
          <w:rFonts w:ascii="Book Antiqua" w:eastAsia="Batang" w:hAnsi="Book Antiqua" w:cs="Gisha"/>
          <w:bCs/>
          <w:i/>
          <w:color w:val="000000" w:themeColor="text1"/>
          <w:sz w:val="24"/>
          <w:szCs w:val="24"/>
        </w:rPr>
        <w:t>What Prop. 46 Would Fix</w:t>
      </w:r>
      <w:r w:rsidRPr="009164A7">
        <w:rPr>
          <w:rFonts w:ascii="Book Antiqua" w:eastAsia="Batang" w:hAnsi="Book Antiqua" w:cs="Gisha"/>
          <w:bCs/>
          <w:color w:val="000000" w:themeColor="text1"/>
          <w:sz w:val="24"/>
          <w:szCs w:val="24"/>
        </w:rPr>
        <w:t>,</w:t>
      </w:r>
      <w:r w:rsidRPr="009164A7">
        <w:rPr>
          <w:rFonts w:ascii="Book Antiqua" w:eastAsia="Batang" w:hAnsi="Book Antiqua" w:cs="Gisha"/>
          <w:bCs/>
          <w:i/>
          <w:color w:val="000000" w:themeColor="text1"/>
          <w:sz w:val="24"/>
          <w:szCs w:val="24"/>
        </w:rPr>
        <w:t xml:space="preserve"> </w:t>
      </w:r>
      <w:r w:rsidRPr="009164A7">
        <w:rPr>
          <w:rFonts w:ascii="Book Antiqua" w:eastAsia="Batang" w:hAnsi="Book Antiqua" w:cs="Gisha"/>
          <w:bCs/>
          <w:smallCaps/>
          <w:color w:val="000000" w:themeColor="text1"/>
          <w:sz w:val="24"/>
          <w:szCs w:val="24"/>
        </w:rPr>
        <w:t>L.A. Times</w:t>
      </w:r>
      <w:r w:rsidRPr="009164A7">
        <w:rPr>
          <w:rFonts w:ascii="Book Antiqua" w:eastAsia="Batang" w:hAnsi="Book Antiqua" w:cs="Gisha"/>
          <w:bCs/>
          <w:color w:val="000000" w:themeColor="text1"/>
          <w:sz w:val="24"/>
          <w:szCs w:val="24"/>
        </w:rPr>
        <w:t xml:space="preserve">, Oct. 28, 2014 (with Michelle M. Mello </w:t>
      </w:r>
      <w:r w:rsidR="00CE5CA5" w:rsidRPr="009164A7">
        <w:rPr>
          <w:rFonts w:ascii="Book Antiqua" w:eastAsia="Batang" w:hAnsi="Book Antiqua" w:cs="Gisha"/>
          <w:bCs/>
          <w:color w:val="000000" w:themeColor="text1"/>
          <w:sz w:val="24"/>
          <w:szCs w:val="24"/>
        </w:rPr>
        <w:t>&amp;</w:t>
      </w:r>
      <w:r w:rsidRPr="009164A7">
        <w:rPr>
          <w:rFonts w:ascii="Book Antiqua" w:eastAsia="Batang" w:hAnsi="Book Antiqua" w:cs="Gisha"/>
          <w:bCs/>
          <w:color w:val="000000" w:themeColor="text1"/>
          <w:sz w:val="24"/>
          <w:szCs w:val="24"/>
        </w:rPr>
        <w:t xml:space="preserve"> Robert L. Rabin)</w:t>
      </w:r>
    </w:p>
    <w:p w14:paraId="0EAD6DE6" w14:textId="77777777" w:rsidR="00693722" w:rsidRPr="009164A7" w:rsidRDefault="007D1750" w:rsidP="003E44AE">
      <w:pPr>
        <w:spacing w:after="240"/>
        <w:rPr>
          <w:rFonts w:ascii="Book Antiqua" w:eastAsia="Batang" w:hAnsi="Book Antiqua" w:cs="Gisha"/>
          <w:bCs/>
          <w:color w:val="000000" w:themeColor="text1"/>
          <w:sz w:val="24"/>
          <w:szCs w:val="24"/>
        </w:rPr>
      </w:pPr>
      <w:r w:rsidRPr="009164A7">
        <w:rPr>
          <w:rFonts w:ascii="Book Antiqua" w:eastAsia="Batang" w:hAnsi="Book Antiqua" w:cs="Gisha"/>
          <w:bCs/>
          <w:i/>
          <w:color w:val="000000" w:themeColor="text1"/>
          <w:sz w:val="24"/>
          <w:szCs w:val="24"/>
        </w:rPr>
        <w:t xml:space="preserve">“The Only Thing We Have to Fear is Fear Itself”:  How Physicians’ Exaggerated Conception of Medical Malpractice Liability Has Become the Real Problem, </w:t>
      </w:r>
      <w:r w:rsidRPr="009164A7">
        <w:rPr>
          <w:rFonts w:ascii="Book Antiqua" w:eastAsia="Batang" w:hAnsi="Book Antiqua" w:cs="Gisha"/>
          <w:bCs/>
          <w:smallCaps/>
          <w:color w:val="000000" w:themeColor="text1"/>
          <w:sz w:val="24"/>
          <w:szCs w:val="24"/>
        </w:rPr>
        <w:t xml:space="preserve">Jotwell Rev., </w:t>
      </w:r>
      <w:r w:rsidRPr="009164A7">
        <w:rPr>
          <w:rFonts w:ascii="Book Antiqua" w:eastAsia="Batang" w:hAnsi="Book Antiqua" w:cs="Gisha"/>
          <w:bCs/>
          <w:color w:val="000000" w:themeColor="text1"/>
          <w:sz w:val="24"/>
          <w:szCs w:val="24"/>
        </w:rPr>
        <w:t>Apr. 9, 2014</w:t>
      </w:r>
    </w:p>
    <w:p w14:paraId="6185224C" w14:textId="0924D8EF" w:rsidR="00AD3A34" w:rsidRPr="009923EE" w:rsidRDefault="007D1750" w:rsidP="009923EE">
      <w:pPr>
        <w:spacing w:after="240"/>
        <w:rPr>
          <w:rFonts w:ascii="Book Antiqua" w:hAnsi="Book Antiqua"/>
          <w:color w:val="000000" w:themeColor="text1"/>
          <w:sz w:val="24"/>
          <w:szCs w:val="24"/>
        </w:rPr>
      </w:pPr>
      <w:r w:rsidRPr="009164A7">
        <w:rPr>
          <w:rFonts w:ascii="Book Antiqua" w:eastAsia="Batang" w:hAnsi="Book Antiqua" w:cs="Gisha"/>
          <w:bCs/>
          <w:i/>
          <w:color w:val="000000" w:themeColor="text1"/>
          <w:sz w:val="24"/>
          <w:szCs w:val="24"/>
        </w:rPr>
        <w:t>Raise the Cap on Malpractice Awards</w:t>
      </w:r>
      <w:r w:rsidRPr="009164A7">
        <w:rPr>
          <w:rFonts w:ascii="Book Antiqua" w:eastAsia="Batang" w:hAnsi="Book Antiqua" w:cs="Gisha"/>
          <w:bCs/>
          <w:color w:val="000000" w:themeColor="text1"/>
          <w:sz w:val="24"/>
          <w:szCs w:val="24"/>
        </w:rPr>
        <w:t xml:space="preserve">, </w:t>
      </w:r>
      <w:r w:rsidRPr="009164A7">
        <w:rPr>
          <w:rFonts w:ascii="Book Antiqua" w:eastAsia="Batang" w:hAnsi="Book Antiqua" w:cs="Gisha"/>
          <w:bCs/>
          <w:smallCaps/>
          <w:color w:val="000000" w:themeColor="text1"/>
          <w:sz w:val="24"/>
          <w:szCs w:val="24"/>
        </w:rPr>
        <w:t>L.A. Times</w:t>
      </w:r>
      <w:r w:rsidRPr="009164A7">
        <w:rPr>
          <w:rFonts w:ascii="Book Antiqua" w:eastAsia="Batang" w:hAnsi="Book Antiqua" w:cs="Gisha"/>
          <w:bCs/>
          <w:color w:val="000000" w:themeColor="text1"/>
          <w:sz w:val="24"/>
          <w:szCs w:val="24"/>
        </w:rPr>
        <w:t>, Aug. 13, 2013 (with Robert L. Rabin)</w:t>
      </w:r>
    </w:p>
    <w:p w14:paraId="2EA3A966" w14:textId="1C180BB0" w:rsidR="002A3C27" w:rsidRPr="00BA6390" w:rsidRDefault="007D1750" w:rsidP="00BA6390">
      <w:pPr>
        <w:spacing w:after="240"/>
        <w:rPr>
          <w:rFonts w:ascii="Book Antiqua" w:eastAsia="Batang" w:hAnsi="Book Antiqua" w:cs="Gisha"/>
          <w:bCs/>
          <w:color w:val="000000" w:themeColor="text1"/>
          <w:sz w:val="24"/>
          <w:szCs w:val="24"/>
        </w:rPr>
      </w:pPr>
      <w:r w:rsidRPr="009164A7">
        <w:rPr>
          <w:rFonts w:ascii="Book Antiqua" w:eastAsia="Batang" w:hAnsi="Book Antiqua" w:cs="Gisha"/>
          <w:bCs/>
          <w:i/>
          <w:color w:val="000000" w:themeColor="text1"/>
          <w:sz w:val="24"/>
          <w:szCs w:val="24"/>
        </w:rPr>
        <w:t xml:space="preserve">Bridging the Gap in the Justice Gap Literature, </w:t>
      </w:r>
      <w:r w:rsidRPr="009164A7">
        <w:rPr>
          <w:rFonts w:ascii="Book Antiqua" w:eastAsia="Batang" w:hAnsi="Book Antiqua" w:cs="Gisha"/>
          <w:bCs/>
          <w:smallCaps/>
          <w:color w:val="000000" w:themeColor="text1"/>
          <w:sz w:val="24"/>
          <w:szCs w:val="24"/>
        </w:rPr>
        <w:t>Jotwell Rev.,</w:t>
      </w:r>
      <w:r w:rsidRPr="009164A7">
        <w:rPr>
          <w:rFonts w:ascii="Book Antiqua" w:eastAsia="Batang" w:hAnsi="Book Antiqua" w:cs="Gisha"/>
          <w:bCs/>
          <w:color w:val="000000" w:themeColor="text1"/>
          <w:sz w:val="24"/>
          <w:szCs w:val="24"/>
        </w:rPr>
        <w:t xml:space="preserve"> May 6, 2013</w:t>
      </w:r>
    </w:p>
    <w:p w14:paraId="7FD3E1E1" w14:textId="0711ACB2" w:rsidR="007D1750" w:rsidRPr="009164A7" w:rsidRDefault="007D1750" w:rsidP="003F41F9">
      <w:pPr>
        <w:spacing w:after="0"/>
        <w:outlineLvl w:val="0"/>
        <w:rPr>
          <w:rFonts w:ascii="Book Antiqua" w:hAnsi="Book Antiqua"/>
          <w:color w:val="000000" w:themeColor="text1"/>
          <w:sz w:val="24"/>
          <w:szCs w:val="24"/>
        </w:rPr>
      </w:pPr>
      <w:r w:rsidRPr="009164A7">
        <w:rPr>
          <w:rFonts w:ascii="Book Antiqua" w:hAnsi="Book Antiqua"/>
          <w:i/>
          <w:color w:val="000000" w:themeColor="text1"/>
          <w:sz w:val="24"/>
          <w:szCs w:val="24"/>
        </w:rPr>
        <w:t>Shining a Light on Shady Personal Injury Claims</w:t>
      </w:r>
      <w:r w:rsidRPr="009164A7">
        <w:rPr>
          <w:rFonts w:ascii="Book Antiqua" w:hAnsi="Book Antiqua"/>
          <w:color w:val="000000" w:themeColor="text1"/>
          <w:sz w:val="24"/>
          <w:szCs w:val="24"/>
        </w:rPr>
        <w:t xml:space="preserve">, 2 </w:t>
      </w:r>
      <w:r w:rsidRPr="009164A7">
        <w:rPr>
          <w:rFonts w:ascii="Book Antiqua" w:hAnsi="Book Antiqua"/>
          <w:smallCaps/>
          <w:color w:val="000000" w:themeColor="text1"/>
          <w:sz w:val="24"/>
          <w:szCs w:val="24"/>
        </w:rPr>
        <w:t>J. Ins. Fraud Am.</w:t>
      </w:r>
      <w:r w:rsidRPr="009164A7">
        <w:rPr>
          <w:rFonts w:ascii="Book Antiqua" w:hAnsi="Book Antiqua"/>
          <w:color w:val="000000" w:themeColor="text1"/>
          <w:sz w:val="24"/>
          <w:szCs w:val="24"/>
        </w:rPr>
        <w:t xml:space="preserve"> 13 (2011)</w:t>
      </w:r>
    </w:p>
    <w:p w14:paraId="7E8D607B" w14:textId="77777777" w:rsidR="00B90CA4" w:rsidRPr="009164A7" w:rsidRDefault="00B90CA4" w:rsidP="003E44AE">
      <w:pPr>
        <w:spacing w:after="0"/>
        <w:rPr>
          <w:rFonts w:ascii="Book Antiqua" w:hAnsi="Book Antiqua"/>
          <w:caps/>
          <w:color w:val="000000" w:themeColor="text1"/>
          <w:sz w:val="28"/>
          <w:szCs w:val="28"/>
        </w:rPr>
      </w:pPr>
    </w:p>
    <w:p w14:paraId="0C493133" w14:textId="77777777" w:rsidR="00BA6390" w:rsidRDefault="00BA6390" w:rsidP="003E44AE">
      <w:pPr>
        <w:spacing w:after="0"/>
        <w:rPr>
          <w:rFonts w:ascii="Book Antiqua" w:hAnsi="Book Antiqua"/>
          <w:caps/>
          <w:color w:val="000000" w:themeColor="text1"/>
          <w:sz w:val="28"/>
          <w:szCs w:val="28"/>
        </w:rPr>
      </w:pPr>
    </w:p>
    <w:p w14:paraId="10BB5688" w14:textId="0B851A28" w:rsidR="003E44AE" w:rsidRPr="009164A7" w:rsidRDefault="000317FF" w:rsidP="003E44AE">
      <w:pPr>
        <w:spacing w:after="0"/>
        <w:rPr>
          <w:rFonts w:ascii="Book Antiqua" w:hAnsi="Book Antiqua"/>
          <w:color w:val="000000" w:themeColor="text1"/>
          <w:sz w:val="28"/>
          <w:szCs w:val="28"/>
        </w:rPr>
      </w:pPr>
      <w:r w:rsidRPr="009164A7">
        <w:rPr>
          <w:rFonts w:ascii="Book Antiqua" w:hAnsi="Book Antiqua"/>
          <w:caps/>
          <w:color w:val="000000" w:themeColor="text1"/>
          <w:sz w:val="28"/>
          <w:szCs w:val="28"/>
        </w:rPr>
        <w:t>Select</w:t>
      </w:r>
      <w:r w:rsidRPr="009164A7">
        <w:rPr>
          <w:rFonts w:ascii="Book Antiqua" w:hAnsi="Book Antiqua"/>
          <w:color w:val="000000" w:themeColor="text1"/>
          <w:sz w:val="28"/>
          <w:szCs w:val="28"/>
        </w:rPr>
        <w:t xml:space="preserve"> </w:t>
      </w:r>
      <w:r w:rsidR="003F41F9" w:rsidRPr="009164A7">
        <w:rPr>
          <w:rFonts w:ascii="Book Antiqua" w:hAnsi="Book Antiqua"/>
          <w:color w:val="000000" w:themeColor="text1"/>
          <w:sz w:val="28"/>
          <w:szCs w:val="28"/>
        </w:rPr>
        <w:t xml:space="preserve">APPELLATE </w:t>
      </w:r>
      <w:r w:rsidR="003E44AE" w:rsidRPr="009164A7">
        <w:rPr>
          <w:rFonts w:ascii="Book Antiqua" w:hAnsi="Book Antiqua"/>
          <w:color w:val="000000" w:themeColor="text1"/>
          <w:sz w:val="28"/>
          <w:szCs w:val="28"/>
        </w:rPr>
        <w:t>BRIEFS</w:t>
      </w:r>
      <w:r w:rsidRPr="009164A7">
        <w:rPr>
          <w:rFonts w:ascii="Book Antiqua" w:hAnsi="Book Antiqua"/>
          <w:color w:val="000000" w:themeColor="text1"/>
          <w:sz w:val="28"/>
          <w:szCs w:val="28"/>
        </w:rPr>
        <w:t xml:space="preserve"> </w:t>
      </w:r>
    </w:p>
    <w:p w14:paraId="7DF35F04" w14:textId="77777777" w:rsidR="003F41F9" w:rsidRPr="009164A7" w:rsidRDefault="007C2099" w:rsidP="003F41F9">
      <w:pPr>
        <w:spacing w:after="0"/>
        <w:rPr>
          <w:rFonts w:ascii="Book Antiqua" w:hAnsi="Book Antiqua"/>
          <w:color w:val="000000" w:themeColor="text1"/>
          <w:sz w:val="24"/>
          <w:szCs w:val="24"/>
        </w:rPr>
      </w:pPr>
      <w:r>
        <w:rPr>
          <w:rFonts w:ascii="Book Antiqua" w:hAnsi="Book Antiqua"/>
          <w:noProof/>
        </w:rPr>
        <mc:AlternateContent>
          <mc:Choice Requires="wps">
            <w:drawing>
              <wp:anchor distT="0" distB="0" distL="114300" distR="114300" simplePos="0" relativeHeight="251668480" behindDoc="0" locked="0" layoutInCell="1" allowOverlap="1" wp14:anchorId="114E4DE5" wp14:editId="040EF4C1">
                <wp:simplePos x="0" y="0"/>
                <wp:positionH relativeFrom="column">
                  <wp:posOffset>-15875</wp:posOffset>
                </wp:positionH>
                <wp:positionV relativeFrom="paragraph">
                  <wp:posOffset>17145</wp:posOffset>
                </wp:positionV>
                <wp:extent cx="6023610" cy="8255"/>
                <wp:effectExtent l="0" t="0" r="8890" b="4445"/>
                <wp:wrapNone/>
                <wp:docPr id="57814398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02361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4627AE" id="AutoShape 5" o:spid="_x0000_s1026" type="#_x0000_t32" style="position:absolute;margin-left:-1.25pt;margin-top:1.35pt;width:474.3pt;height:.6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">
                <o:lock v:ext="edit" shapetype="f"/>
              </v:shape>
            </w:pict>
          </mc:Fallback>
        </mc:AlternateContent>
      </w:r>
    </w:p>
    <w:p w14:paraId="263A58F7" w14:textId="4457D2E7" w:rsidR="00594B5D" w:rsidRDefault="00594B5D" w:rsidP="002E0EC1">
      <w:pPr>
        <w:spacing w:after="240"/>
        <w:rPr>
          <w:rFonts w:ascii="Book Antiqua" w:hAnsi="Book Antiqua"/>
          <w:color w:val="000000" w:themeColor="text1"/>
          <w:sz w:val="24"/>
          <w:szCs w:val="24"/>
        </w:rPr>
      </w:pPr>
      <w:bookmarkStart w:id="132" w:name="OLE_LINK17"/>
      <w:bookmarkStart w:id="133" w:name="OLE_LINK18"/>
      <w:r w:rsidRPr="00594B5D">
        <w:rPr>
          <w:rFonts w:ascii="Book Antiqua" w:hAnsi="Book Antiqua"/>
          <w:color w:val="000000" w:themeColor="text1"/>
          <w:sz w:val="24"/>
          <w:szCs w:val="24"/>
        </w:rPr>
        <w:t xml:space="preserve">Brief of Law Professors as </w:t>
      </w:r>
      <w:r w:rsidRPr="00BA5177">
        <w:rPr>
          <w:rFonts w:ascii="Book Antiqua" w:hAnsi="Book Antiqua"/>
          <w:i/>
          <w:iCs/>
          <w:color w:val="000000" w:themeColor="text1"/>
          <w:sz w:val="24"/>
          <w:szCs w:val="24"/>
        </w:rPr>
        <w:t>Amici Curiae</w:t>
      </w:r>
      <w:r w:rsidRPr="00594B5D">
        <w:rPr>
          <w:rFonts w:ascii="Book Antiqua" w:hAnsi="Book Antiqua"/>
          <w:color w:val="000000" w:themeColor="text1"/>
          <w:sz w:val="24"/>
          <w:szCs w:val="24"/>
        </w:rPr>
        <w:t xml:space="preserve"> Supporting Petitioner, on Petition for a Writ of Certiorari, </w:t>
      </w:r>
      <w:r w:rsidRPr="00594B5D">
        <w:rPr>
          <w:rFonts w:ascii="Book Antiqua" w:hAnsi="Book Antiqua"/>
          <w:i/>
          <w:iCs/>
          <w:color w:val="000000" w:themeColor="text1"/>
          <w:sz w:val="24"/>
          <w:szCs w:val="24"/>
        </w:rPr>
        <w:t>Skinner v. Louisiana</w:t>
      </w:r>
      <w:r w:rsidRPr="00594B5D">
        <w:rPr>
          <w:rFonts w:ascii="Book Antiqua" w:hAnsi="Book Antiqua"/>
          <w:color w:val="000000" w:themeColor="text1"/>
          <w:sz w:val="24"/>
          <w:szCs w:val="24"/>
        </w:rPr>
        <w:t xml:space="preserve">, </w:t>
      </w:r>
      <w:r>
        <w:rPr>
          <w:rFonts w:ascii="Book Antiqua" w:hAnsi="Book Antiqua"/>
          <w:color w:val="000000" w:themeColor="text1"/>
          <w:sz w:val="24"/>
          <w:szCs w:val="24"/>
        </w:rPr>
        <w:t xml:space="preserve">U.S. Supreme Court, </w:t>
      </w:r>
      <w:r w:rsidRPr="00594B5D">
        <w:rPr>
          <w:rFonts w:ascii="Book Antiqua" w:hAnsi="Book Antiqua"/>
          <w:color w:val="000000" w:themeColor="text1"/>
          <w:sz w:val="24"/>
          <w:szCs w:val="24"/>
        </w:rPr>
        <w:t xml:space="preserve">Case No. 25-1 (July 2025) </w:t>
      </w:r>
    </w:p>
    <w:p w14:paraId="5CC49FC7" w14:textId="20A0CA1F" w:rsidR="00594B5D" w:rsidRDefault="00594B5D" w:rsidP="00594B5D">
      <w:pPr>
        <w:spacing w:after="240"/>
        <w:rPr>
          <w:rFonts w:ascii="Book Antiqua" w:hAnsi="Book Antiqua"/>
          <w:color w:val="000000" w:themeColor="text1"/>
          <w:sz w:val="24"/>
          <w:szCs w:val="24"/>
        </w:rPr>
      </w:pPr>
      <w:r w:rsidRPr="00594B5D">
        <w:rPr>
          <w:rFonts w:ascii="Book Antiqua" w:hAnsi="Book Antiqua"/>
          <w:color w:val="000000" w:themeColor="text1"/>
          <w:sz w:val="24"/>
          <w:szCs w:val="24"/>
        </w:rPr>
        <w:t xml:space="preserve">Brief of </w:t>
      </w:r>
      <w:r w:rsidRPr="00BA5177">
        <w:rPr>
          <w:rFonts w:ascii="Book Antiqua" w:hAnsi="Book Antiqua"/>
          <w:i/>
          <w:iCs/>
          <w:color w:val="000000" w:themeColor="text1"/>
          <w:sz w:val="24"/>
          <w:szCs w:val="24"/>
        </w:rPr>
        <w:t>Amici Curiae</w:t>
      </w:r>
      <w:r w:rsidRPr="00594B5D">
        <w:rPr>
          <w:rFonts w:ascii="Book Antiqua" w:hAnsi="Book Antiqua"/>
          <w:color w:val="000000" w:themeColor="text1"/>
          <w:sz w:val="24"/>
          <w:szCs w:val="24"/>
        </w:rPr>
        <w:t xml:space="preserve"> 775 Law Professors in Support of Plaintiff</w:t>
      </w:r>
      <w:r w:rsidR="00BA5177">
        <w:rPr>
          <w:rFonts w:ascii="Book Antiqua" w:hAnsi="Book Antiqua"/>
          <w:color w:val="000000" w:themeColor="text1"/>
          <w:sz w:val="24"/>
          <w:szCs w:val="24"/>
        </w:rPr>
        <w:t>’</w:t>
      </w:r>
      <w:r w:rsidRPr="00594B5D">
        <w:rPr>
          <w:rFonts w:ascii="Book Antiqua" w:hAnsi="Book Antiqua"/>
          <w:color w:val="000000" w:themeColor="text1"/>
          <w:sz w:val="24"/>
          <w:szCs w:val="24"/>
        </w:rPr>
        <w:t xml:space="preserve">s Motion for Summary Judgment and Declaratory and Permanent Injunctive Relief, </w:t>
      </w:r>
      <w:r w:rsidRPr="00594B5D">
        <w:rPr>
          <w:rFonts w:ascii="Book Antiqua" w:hAnsi="Book Antiqua"/>
          <w:i/>
          <w:iCs/>
          <w:color w:val="000000" w:themeColor="text1"/>
          <w:sz w:val="24"/>
          <w:szCs w:val="24"/>
        </w:rPr>
        <w:t>Susman Godfrey v. Executive Office of the President</w:t>
      </w:r>
      <w:r w:rsidRPr="00594B5D">
        <w:rPr>
          <w:rFonts w:ascii="Book Antiqua" w:hAnsi="Book Antiqua"/>
          <w:color w:val="000000" w:themeColor="text1"/>
          <w:sz w:val="24"/>
          <w:szCs w:val="24"/>
        </w:rPr>
        <w:t>, Civil Action No. 25-cv-1107-LLA in the U.S. District Court for the District of Columbia (Apr. 23, 2025)</w:t>
      </w:r>
    </w:p>
    <w:p w14:paraId="72C0FBC9" w14:textId="77777777" w:rsidR="00594B5D" w:rsidRDefault="00594B5D" w:rsidP="00594B5D">
      <w:pPr>
        <w:spacing w:after="240"/>
        <w:rPr>
          <w:rFonts w:ascii="Book Antiqua" w:hAnsi="Book Antiqua"/>
          <w:color w:val="000000" w:themeColor="text1"/>
          <w:sz w:val="24"/>
          <w:szCs w:val="24"/>
        </w:rPr>
      </w:pPr>
    </w:p>
    <w:p w14:paraId="34A15B52" w14:textId="77777777" w:rsidR="00594B5D" w:rsidRDefault="00594B5D" w:rsidP="00594B5D">
      <w:pPr>
        <w:spacing w:after="240"/>
        <w:rPr>
          <w:rFonts w:ascii="Book Antiqua" w:hAnsi="Book Antiqua"/>
          <w:color w:val="000000" w:themeColor="text1"/>
          <w:sz w:val="24"/>
          <w:szCs w:val="24"/>
        </w:rPr>
      </w:pPr>
    </w:p>
    <w:p w14:paraId="07049468" w14:textId="77777777" w:rsidR="00594B5D" w:rsidRDefault="00594B5D" w:rsidP="00594B5D">
      <w:pPr>
        <w:spacing w:after="240"/>
        <w:rPr>
          <w:rFonts w:ascii="Book Antiqua" w:hAnsi="Book Antiqua"/>
          <w:color w:val="000000" w:themeColor="text1"/>
          <w:sz w:val="24"/>
          <w:szCs w:val="24"/>
        </w:rPr>
      </w:pPr>
    </w:p>
    <w:p w14:paraId="746ECCE8" w14:textId="77777777" w:rsidR="00594B5D" w:rsidRDefault="00594B5D" w:rsidP="00594B5D">
      <w:pPr>
        <w:spacing w:after="240"/>
        <w:rPr>
          <w:rFonts w:ascii="Book Antiqua" w:hAnsi="Book Antiqua"/>
          <w:color w:val="000000" w:themeColor="text1"/>
          <w:sz w:val="24"/>
          <w:szCs w:val="24"/>
        </w:rPr>
      </w:pPr>
    </w:p>
    <w:p w14:paraId="4C370BB6" w14:textId="55BDFBB9" w:rsidR="00BA6390" w:rsidRDefault="00BA6390" w:rsidP="00594B5D">
      <w:pPr>
        <w:spacing w:after="240"/>
        <w:rPr>
          <w:rFonts w:ascii="Book Antiqua" w:hAnsi="Book Antiqua"/>
          <w:color w:val="000000" w:themeColor="text1"/>
          <w:sz w:val="24"/>
          <w:szCs w:val="24"/>
        </w:rPr>
      </w:pPr>
      <w:r>
        <w:rPr>
          <w:rFonts w:ascii="Book Antiqua" w:hAnsi="Book Antiqua"/>
          <w:color w:val="000000" w:themeColor="text1"/>
          <w:sz w:val="24"/>
          <w:szCs w:val="24"/>
        </w:rPr>
        <w:t xml:space="preserve">Brief of </w:t>
      </w:r>
      <w:r w:rsidRPr="00BA6390">
        <w:rPr>
          <w:rFonts w:ascii="Book Antiqua" w:hAnsi="Book Antiqua"/>
          <w:i/>
          <w:iCs/>
          <w:color w:val="000000" w:themeColor="text1"/>
          <w:sz w:val="24"/>
          <w:szCs w:val="24"/>
        </w:rPr>
        <w:t xml:space="preserve">Amici Curiae </w:t>
      </w:r>
      <w:r>
        <w:rPr>
          <w:rFonts w:ascii="Book Antiqua" w:hAnsi="Book Antiqua"/>
          <w:color w:val="000000" w:themeColor="text1"/>
          <w:sz w:val="24"/>
          <w:szCs w:val="24"/>
        </w:rPr>
        <w:t xml:space="preserve">Law Professors Nora Freeman Engstrom &amp; David Freeman Engstrom Supporting En Banc Reconsideration, Texas Court of Appeals, </w:t>
      </w:r>
      <w:r w:rsidRPr="00BA6390">
        <w:rPr>
          <w:rFonts w:ascii="Book Antiqua" w:hAnsi="Book Antiqua"/>
          <w:i/>
          <w:iCs/>
          <w:color w:val="000000" w:themeColor="text1"/>
          <w:sz w:val="24"/>
          <w:szCs w:val="24"/>
        </w:rPr>
        <w:t>Team Indus</w:t>
      </w:r>
      <w:r>
        <w:rPr>
          <w:rFonts w:ascii="Book Antiqua" w:hAnsi="Book Antiqua"/>
          <w:i/>
          <w:iCs/>
          <w:color w:val="000000" w:themeColor="text1"/>
          <w:sz w:val="24"/>
          <w:szCs w:val="24"/>
        </w:rPr>
        <w:t>.</w:t>
      </w:r>
      <w:r w:rsidRPr="00BA6390">
        <w:rPr>
          <w:rFonts w:ascii="Book Antiqua" w:hAnsi="Book Antiqua"/>
          <w:i/>
          <w:iCs/>
          <w:color w:val="000000" w:themeColor="text1"/>
          <w:sz w:val="24"/>
          <w:szCs w:val="24"/>
        </w:rPr>
        <w:t xml:space="preserve"> Servs. v. Most</w:t>
      </w:r>
      <w:r>
        <w:rPr>
          <w:rFonts w:ascii="Book Antiqua" w:hAnsi="Book Antiqua"/>
          <w:color w:val="000000" w:themeColor="text1"/>
          <w:sz w:val="24"/>
          <w:szCs w:val="24"/>
        </w:rPr>
        <w:t xml:space="preserve">, Case No. 01-22-00313 (Aug. 2024) </w:t>
      </w:r>
    </w:p>
    <w:p w14:paraId="1A79686A" w14:textId="3CDD0C97" w:rsidR="00BA6390" w:rsidRDefault="00BA6390" w:rsidP="002E0EC1">
      <w:pPr>
        <w:spacing w:after="240"/>
        <w:rPr>
          <w:rFonts w:ascii="Book Antiqua" w:hAnsi="Book Antiqua"/>
          <w:color w:val="000000" w:themeColor="text1"/>
          <w:sz w:val="24"/>
          <w:szCs w:val="24"/>
        </w:rPr>
      </w:pPr>
      <w:r>
        <w:rPr>
          <w:rFonts w:ascii="Book Antiqua" w:hAnsi="Book Antiqua"/>
          <w:color w:val="000000" w:themeColor="text1"/>
          <w:sz w:val="24"/>
          <w:szCs w:val="24"/>
        </w:rPr>
        <w:t xml:space="preserve">Brief of Nora Freeman Engstrom et al., as </w:t>
      </w:r>
      <w:r w:rsidRPr="00BA6390">
        <w:rPr>
          <w:rFonts w:ascii="Book Antiqua" w:hAnsi="Book Antiqua"/>
          <w:i/>
          <w:iCs/>
          <w:color w:val="000000" w:themeColor="text1"/>
          <w:sz w:val="24"/>
          <w:szCs w:val="24"/>
        </w:rPr>
        <w:t>Amici Curiae</w:t>
      </w:r>
      <w:r>
        <w:rPr>
          <w:rFonts w:ascii="Book Antiqua" w:hAnsi="Book Antiqua"/>
          <w:color w:val="000000" w:themeColor="text1"/>
          <w:sz w:val="24"/>
          <w:szCs w:val="24"/>
        </w:rPr>
        <w:t xml:space="preserve"> Supporting the Appellant and Reversal, Federal Circuit, </w:t>
      </w:r>
      <w:r w:rsidRPr="00BA6390">
        <w:rPr>
          <w:rFonts w:ascii="Book Antiqua" w:hAnsi="Book Antiqua"/>
          <w:i/>
          <w:iCs/>
          <w:color w:val="000000" w:themeColor="text1"/>
          <w:sz w:val="24"/>
          <w:szCs w:val="24"/>
        </w:rPr>
        <w:t>Entropic Communications, LLC v. Charter Communications, Inc</w:t>
      </w:r>
      <w:r>
        <w:rPr>
          <w:rFonts w:ascii="Book Antiqua" w:hAnsi="Book Antiqua"/>
          <w:color w:val="000000" w:themeColor="text1"/>
          <w:sz w:val="24"/>
          <w:szCs w:val="24"/>
        </w:rPr>
        <w:t>., Case No. 24-1896 (Aug. 2024)</w:t>
      </w:r>
    </w:p>
    <w:p w14:paraId="7C9124D2" w14:textId="76C9100B" w:rsidR="00671DF5" w:rsidRPr="009164A7" w:rsidRDefault="00671DF5" w:rsidP="002E0EC1">
      <w:pPr>
        <w:spacing w:after="240"/>
        <w:rPr>
          <w:rFonts w:ascii="Book Antiqua" w:hAnsi="Book Antiqua"/>
          <w:color w:val="000000" w:themeColor="text1"/>
          <w:sz w:val="24"/>
          <w:szCs w:val="24"/>
        </w:rPr>
      </w:pPr>
      <w:r w:rsidRPr="009164A7">
        <w:rPr>
          <w:rFonts w:ascii="Book Antiqua" w:hAnsi="Book Antiqua"/>
          <w:color w:val="000000" w:themeColor="text1"/>
          <w:sz w:val="24"/>
          <w:szCs w:val="24"/>
        </w:rPr>
        <w:t xml:space="preserve">Brief of Legal Ethics Law Professors as </w:t>
      </w:r>
      <w:r w:rsidRPr="009164A7">
        <w:rPr>
          <w:rFonts w:ascii="Book Antiqua" w:hAnsi="Book Antiqua"/>
          <w:i/>
          <w:color w:val="000000" w:themeColor="text1"/>
          <w:sz w:val="24"/>
          <w:szCs w:val="24"/>
        </w:rPr>
        <w:t>Amici Curiae</w:t>
      </w:r>
      <w:r w:rsidRPr="009164A7">
        <w:rPr>
          <w:rFonts w:ascii="Book Antiqua" w:hAnsi="Book Antiqua"/>
          <w:color w:val="000000" w:themeColor="text1"/>
          <w:sz w:val="24"/>
          <w:szCs w:val="24"/>
        </w:rPr>
        <w:t xml:space="preserve"> in Support of Petitioner, </w:t>
      </w:r>
      <w:r w:rsidRPr="009164A7">
        <w:rPr>
          <w:rFonts w:ascii="Book Antiqua" w:hAnsi="Book Antiqua"/>
          <w:i/>
          <w:color w:val="000000" w:themeColor="text1"/>
          <w:sz w:val="24"/>
          <w:szCs w:val="24"/>
        </w:rPr>
        <w:t>Glossip v. State of Oklahoma</w:t>
      </w:r>
      <w:r w:rsidRPr="009164A7">
        <w:rPr>
          <w:rFonts w:ascii="Book Antiqua" w:hAnsi="Book Antiqua"/>
          <w:color w:val="000000" w:themeColor="text1"/>
          <w:sz w:val="24"/>
          <w:szCs w:val="24"/>
        </w:rPr>
        <w:t>, U.S. Supreme Court, Case 22-7466 (June 2023)</w:t>
      </w:r>
    </w:p>
    <w:p w14:paraId="673E7C9B" w14:textId="7047043B" w:rsidR="00B23F6B" w:rsidRPr="009164A7" w:rsidRDefault="00B23F6B" w:rsidP="002E0EC1">
      <w:pPr>
        <w:spacing w:after="240"/>
        <w:rPr>
          <w:rFonts w:ascii="Book Antiqua" w:hAnsi="Book Antiqua"/>
          <w:color w:val="000000" w:themeColor="text1"/>
          <w:sz w:val="24"/>
          <w:szCs w:val="24"/>
        </w:rPr>
      </w:pPr>
      <w:r w:rsidRPr="009164A7">
        <w:rPr>
          <w:rFonts w:ascii="Book Antiqua" w:hAnsi="Book Antiqua"/>
          <w:color w:val="000000" w:themeColor="text1"/>
          <w:sz w:val="24"/>
          <w:szCs w:val="24"/>
        </w:rPr>
        <w:t xml:space="preserve">Brief of Law Professors as </w:t>
      </w:r>
      <w:r w:rsidRPr="009164A7">
        <w:rPr>
          <w:rFonts w:ascii="Book Antiqua" w:hAnsi="Book Antiqua"/>
          <w:i/>
          <w:color w:val="000000" w:themeColor="text1"/>
          <w:sz w:val="24"/>
          <w:szCs w:val="24"/>
        </w:rPr>
        <w:t>Amici Curiae</w:t>
      </w:r>
      <w:r w:rsidRPr="009164A7">
        <w:rPr>
          <w:rFonts w:ascii="Book Antiqua" w:hAnsi="Book Antiqua"/>
          <w:color w:val="000000" w:themeColor="text1"/>
          <w:sz w:val="24"/>
          <w:szCs w:val="24"/>
        </w:rPr>
        <w:t xml:space="preserve"> in Support of Respondents, Supreme Court of Texas, </w:t>
      </w:r>
      <w:r w:rsidRPr="009164A7">
        <w:rPr>
          <w:rFonts w:ascii="Book Antiqua" w:hAnsi="Book Antiqua"/>
          <w:i/>
          <w:color w:val="000000" w:themeColor="text1"/>
          <w:sz w:val="24"/>
          <w:szCs w:val="24"/>
        </w:rPr>
        <w:t>Gregory v. Chohan</w:t>
      </w:r>
      <w:r w:rsidRPr="009164A7">
        <w:rPr>
          <w:rFonts w:ascii="Book Antiqua" w:hAnsi="Book Antiqua"/>
          <w:color w:val="000000" w:themeColor="text1"/>
          <w:sz w:val="24"/>
          <w:szCs w:val="24"/>
        </w:rPr>
        <w:t>, Case No. 21-0017 (Nov. 2022)</w:t>
      </w:r>
    </w:p>
    <w:p w14:paraId="371A89C5" w14:textId="59B7E547" w:rsidR="009923EE" w:rsidRDefault="00D4240F" w:rsidP="00594B5D">
      <w:pPr>
        <w:spacing w:after="240"/>
        <w:rPr>
          <w:rFonts w:ascii="Book Antiqua" w:hAnsi="Book Antiqua"/>
          <w:color w:val="000000" w:themeColor="text1"/>
          <w:sz w:val="24"/>
          <w:szCs w:val="24"/>
        </w:rPr>
      </w:pPr>
      <w:r w:rsidRPr="009164A7">
        <w:rPr>
          <w:rFonts w:ascii="Book Antiqua" w:hAnsi="Book Antiqua"/>
          <w:color w:val="000000" w:themeColor="text1"/>
          <w:sz w:val="24"/>
          <w:szCs w:val="24"/>
        </w:rPr>
        <w:t xml:space="preserve">Brief of Legal Ethicists as </w:t>
      </w:r>
      <w:bookmarkStart w:id="134" w:name="OLE_LINK216"/>
      <w:bookmarkStart w:id="135" w:name="OLE_LINK217"/>
      <w:r w:rsidRPr="009164A7">
        <w:rPr>
          <w:rFonts w:ascii="Book Antiqua" w:hAnsi="Book Antiqua"/>
          <w:i/>
          <w:color w:val="000000" w:themeColor="text1"/>
          <w:sz w:val="24"/>
          <w:szCs w:val="24"/>
        </w:rPr>
        <w:t>Amici Curiae</w:t>
      </w:r>
      <w:r w:rsidRPr="009164A7">
        <w:rPr>
          <w:rFonts w:ascii="Book Antiqua" w:hAnsi="Book Antiqua"/>
          <w:color w:val="000000" w:themeColor="text1"/>
          <w:sz w:val="24"/>
          <w:szCs w:val="24"/>
        </w:rPr>
        <w:t xml:space="preserve"> in Support of Respondents</w:t>
      </w:r>
      <w:bookmarkEnd w:id="134"/>
      <w:bookmarkEnd w:id="135"/>
      <w:r w:rsidRPr="009164A7">
        <w:rPr>
          <w:rFonts w:ascii="Book Antiqua" w:hAnsi="Book Antiqua"/>
          <w:color w:val="000000" w:themeColor="text1"/>
          <w:sz w:val="24"/>
          <w:szCs w:val="24"/>
        </w:rPr>
        <w:t xml:space="preserve">, U.S. Supreme Court, </w:t>
      </w:r>
      <w:r w:rsidRPr="009164A7">
        <w:rPr>
          <w:rFonts w:ascii="Book Antiqua" w:hAnsi="Book Antiqua"/>
          <w:i/>
          <w:color w:val="000000" w:themeColor="text1"/>
          <w:sz w:val="24"/>
          <w:szCs w:val="24"/>
        </w:rPr>
        <w:t>Nat’l Inst. of Family &amp; Life Advocates v. Bacerra</w:t>
      </w:r>
      <w:r w:rsidRPr="009164A7">
        <w:rPr>
          <w:rFonts w:ascii="Book Antiqua" w:hAnsi="Book Antiqua"/>
          <w:color w:val="000000" w:themeColor="text1"/>
          <w:sz w:val="24"/>
          <w:szCs w:val="24"/>
        </w:rPr>
        <w:t>, Case No. 16-1140 (Feb. 2018)</w:t>
      </w:r>
      <w:bookmarkEnd w:id="132"/>
      <w:bookmarkEnd w:id="133"/>
    </w:p>
    <w:p w14:paraId="095F10DB" w14:textId="24283F8B" w:rsidR="00CE5CA5" w:rsidRPr="009164A7" w:rsidRDefault="008736E9" w:rsidP="002E0EC1">
      <w:pPr>
        <w:spacing w:after="240"/>
        <w:rPr>
          <w:rFonts w:ascii="Book Antiqua" w:hAnsi="Book Antiqua"/>
          <w:color w:val="000000" w:themeColor="text1"/>
          <w:sz w:val="24"/>
          <w:szCs w:val="24"/>
        </w:rPr>
      </w:pPr>
      <w:r w:rsidRPr="009164A7">
        <w:rPr>
          <w:rFonts w:ascii="Book Antiqua" w:hAnsi="Book Antiqua"/>
          <w:color w:val="000000" w:themeColor="text1"/>
          <w:sz w:val="24"/>
          <w:szCs w:val="24"/>
        </w:rPr>
        <w:t xml:space="preserve">Brief of </w:t>
      </w:r>
      <w:r w:rsidR="0043619C" w:rsidRPr="009164A7">
        <w:rPr>
          <w:rFonts w:ascii="Book Antiqua" w:hAnsi="Book Antiqua"/>
          <w:color w:val="000000" w:themeColor="text1"/>
          <w:sz w:val="24"/>
          <w:szCs w:val="24"/>
        </w:rPr>
        <w:t>Professors</w:t>
      </w:r>
      <w:r w:rsidRPr="009164A7">
        <w:rPr>
          <w:rFonts w:ascii="Book Antiqua" w:hAnsi="Book Antiqua"/>
          <w:color w:val="000000" w:themeColor="text1"/>
          <w:sz w:val="24"/>
          <w:szCs w:val="24"/>
        </w:rPr>
        <w:t xml:space="preserve"> of Law as </w:t>
      </w:r>
      <w:r w:rsidRPr="009164A7">
        <w:rPr>
          <w:rFonts w:ascii="Book Antiqua" w:hAnsi="Book Antiqua"/>
          <w:i/>
          <w:color w:val="000000" w:themeColor="text1"/>
          <w:sz w:val="24"/>
          <w:szCs w:val="24"/>
        </w:rPr>
        <w:t>Amici Curiae</w:t>
      </w:r>
      <w:r w:rsidRPr="009164A7">
        <w:rPr>
          <w:rFonts w:ascii="Book Antiqua" w:hAnsi="Book Antiqua"/>
          <w:color w:val="000000" w:themeColor="text1"/>
          <w:sz w:val="24"/>
          <w:szCs w:val="24"/>
        </w:rPr>
        <w:t xml:space="preserve"> in Support of Petitioners, </w:t>
      </w:r>
      <w:bookmarkStart w:id="136" w:name="OLE_LINK222"/>
      <w:bookmarkStart w:id="137" w:name="OLE_LINK223"/>
      <w:r w:rsidR="003E52B3" w:rsidRPr="009164A7">
        <w:rPr>
          <w:rFonts w:ascii="Book Antiqua" w:hAnsi="Book Antiqua"/>
          <w:color w:val="000000" w:themeColor="text1"/>
          <w:sz w:val="24"/>
          <w:szCs w:val="24"/>
        </w:rPr>
        <w:t>Supreme Court of Connecticut</w:t>
      </w:r>
      <w:r w:rsidRPr="009164A7">
        <w:rPr>
          <w:rFonts w:ascii="Book Antiqua" w:hAnsi="Book Antiqua"/>
          <w:color w:val="000000" w:themeColor="text1"/>
          <w:sz w:val="24"/>
          <w:szCs w:val="24"/>
        </w:rPr>
        <w:t>,</w:t>
      </w:r>
      <w:bookmarkEnd w:id="136"/>
      <w:bookmarkEnd w:id="137"/>
      <w:r w:rsidRPr="009164A7">
        <w:rPr>
          <w:rFonts w:ascii="Book Antiqua" w:hAnsi="Book Antiqua"/>
          <w:color w:val="000000" w:themeColor="text1"/>
          <w:sz w:val="24"/>
          <w:szCs w:val="24"/>
        </w:rPr>
        <w:t xml:space="preserve"> </w:t>
      </w:r>
      <w:r w:rsidRPr="009164A7">
        <w:rPr>
          <w:rFonts w:ascii="Book Antiqua" w:hAnsi="Book Antiqua"/>
          <w:i/>
          <w:color w:val="000000" w:themeColor="text1"/>
          <w:sz w:val="24"/>
          <w:szCs w:val="24"/>
        </w:rPr>
        <w:t>Soto v. Bushmaster Firearms Int’l, LLC</w:t>
      </w:r>
      <w:r w:rsidRPr="009164A7">
        <w:rPr>
          <w:rFonts w:ascii="Book Antiqua" w:hAnsi="Book Antiqua"/>
          <w:color w:val="000000" w:themeColor="text1"/>
          <w:sz w:val="24"/>
          <w:szCs w:val="24"/>
        </w:rPr>
        <w:t>, Case No. 19832 (</w:t>
      </w:r>
      <w:r w:rsidR="00714B6E" w:rsidRPr="009164A7">
        <w:rPr>
          <w:rFonts w:ascii="Book Antiqua" w:hAnsi="Book Antiqua"/>
          <w:color w:val="000000" w:themeColor="text1"/>
          <w:sz w:val="24"/>
          <w:szCs w:val="24"/>
        </w:rPr>
        <w:t>Apr.</w:t>
      </w:r>
      <w:r w:rsidRPr="009164A7">
        <w:rPr>
          <w:rFonts w:ascii="Book Antiqua" w:hAnsi="Book Antiqua"/>
          <w:color w:val="000000" w:themeColor="text1"/>
          <w:sz w:val="24"/>
          <w:szCs w:val="24"/>
        </w:rPr>
        <w:t xml:space="preserve"> 2017)</w:t>
      </w:r>
    </w:p>
    <w:p w14:paraId="1F1668F8" w14:textId="77777777" w:rsidR="006B15EB" w:rsidRPr="009164A7" w:rsidRDefault="007D1750" w:rsidP="002E0EC1">
      <w:pPr>
        <w:spacing w:after="240"/>
        <w:rPr>
          <w:rFonts w:ascii="Book Antiqua" w:hAnsi="Book Antiqua"/>
          <w:color w:val="000000" w:themeColor="text1"/>
          <w:sz w:val="24"/>
          <w:szCs w:val="24"/>
        </w:rPr>
      </w:pPr>
      <w:r w:rsidRPr="009164A7">
        <w:rPr>
          <w:rFonts w:ascii="Book Antiqua" w:hAnsi="Book Antiqua"/>
          <w:color w:val="000000" w:themeColor="text1"/>
          <w:sz w:val="24"/>
          <w:szCs w:val="24"/>
        </w:rPr>
        <w:t xml:space="preserve">Brief for Human Rights Campaign et al., as </w:t>
      </w:r>
      <w:r w:rsidRPr="009164A7">
        <w:rPr>
          <w:rFonts w:ascii="Book Antiqua" w:hAnsi="Book Antiqua"/>
          <w:i/>
          <w:color w:val="000000" w:themeColor="text1"/>
          <w:sz w:val="24"/>
          <w:szCs w:val="24"/>
        </w:rPr>
        <w:t>Amici Curiae</w:t>
      </w:r>
      <w:r w:rsidRPr="009164A7">
        <w:rPr>
          <w:rFonts w:ascii="Book Antiqua" w:hAnsi="Book Antiqua"/>
          <w:color w:val="000000" w:themeColor="text1"/>
          <w:sz w:val="24"/>
          <w:szCs w:val="24"/>
        </w:rPr>
        <w:t xml:space="preserve"> in Support of Appellants, </w:t>
      </w:r>
      <w:r w:rsidR="003E52B3" w:rsidRPr="009164A7">
        <w:rPr>
          <w:rFonts w:ascii="Book Antiqua" w:hAnsi="Book Antiqua"/>
          <w:color w:val="000000" w:themeColor="text1"/>
          <w:sz w:val="24"/>
          <w:szCs w:val="24"/>
        </w:rPr>
        <w:t xml:space="preserve">Supreme Court of Connecticut, </w:t>
      </w:r>
      <w:r w:rsidRPr="009164A7">
        <w:rPr>
          <w:rFonts w:ascii="Book Antiqua" w:hAnsi="Book Antiqua"/>
          <w:i/>
          <w:color w:val="000000" w:themeColor="text1"/>
          <w:sz w:val="24"/>
          <w:szCs w:val="24"/>
        </w:rPr>
        <w:t>Kerrigan v. Comm’r of Public Health</w:t>
      </w:r>
      <w:r w:rsidRPr="009164A7">
        <w:rPr>
          <w:rFonts w:ascii="Book Antiqua" w:hAnsi="Book Antiqua"/>
          <w:color w:val="000000" w:themeColor="text1"/>
          <w:sz w:val="24"/>
          <w:szCs w:val="24"/>
        </w:rPr>
        <w:t xml:space="preserve">, Case No. 17716 (Jan. </w:t>
      </w:r>
      <w:proofErr w:type="gramStart"/>
      <w:r w:rsidRPr="009164A7">
        <w:rPr>
          <w:rFonts w:ascii="Book Antiqua" w:hAnsi="Book Antiqua"/>
          <w:color w:val="000000" w:themeColor="text1"/>
          <w:sz w:val="24"/>
          <w:szCs w:val="24"/>
        </w:rPr>
        <w:t>2007)</w:t>
      </w:r>
      <w:r w:rsidR="0043619C" w:rsidRPr="009164A7">
        <w:rPr>
          <w:rFonts w:ascii="Book Antiqua" w:hAnsi="Book Antiqua"/>
          <w:color w:val="000000" w:themeColor="text1"/>
          <w:sz w:val="24"/>
          <w:szCs w:val="24"/>
          <w:vertAlign w:val="superscript"/>
        </w:rPr>
        <w:t>¥</w:t>
      </w:r>
      <w:proofErr w:type="gramEnd"/>
      <w:r w:rsidR="000317FF" w:rsidRPr="009164A7">
        <w:rPr>
          <w:rFonts w:ascii="Book Antiqua" w:hAnsi="Book Antiqua"/>
          <w:color w:val="000000" w:themeColor="text1"/>
          <w:sz w:val="24"/>
          <w:szCs w:val="24"/>
          <w:vertAlign w:val="superscript"/>
        </w:rPr>
        <w:t xml:space="preserve"> </w:t>
      </w:r>
    </w:p>
    <w:p w14:paraId="39C5A98B" w14:textId="77777777" w:rsidR="007C1E84" w:rsidRPr="009164A7" w:rsidRDefault="007D1750" w:rsidP="002E0EC1">
      <w:pPr>
        <w:spacing w:after="240"/>
        <w:rPr>
          <w:rFonts w:ascii="Book Antiqua" w:hAnsi="Book Antiqua"/>
          <w:color w:val="000000" w:themeColor="text1"/>
          <w:sz w:val="24"/>
          <w:szCs w:val="24"/>
        </w:rPr>
      </w:pPr>
      <w:r w:rsidRPr="009164A7">
        <w:rPr>
          <w:rFonts w:ascii="Book Antiqua" w:hAnsi="Book Antiqua"/>
          <w:color w:val="000000" w:themeColor="text1"/>
          <w:sz w:val="24"/>
          <w:szCs w:val="24"/>
        </w:rPr>
        <w:t xml:space="preserve">Brief for Equality Maryland, Inc. et al., as </w:t>
      </w:r>
      <w:r w:rsidRPr="009164A7">
        <w:rPr>
          <w:rFonts w:ascii="Book Antiqua" w:hAnsi="Book Antiqua"/>
          <w:i/>
          <w:color w:val="000000" w:themeColor="text1"/>
          <w:sz w:val="24"/>
          <w:szCs w:val="24"/>
        </w:rPr>
        <w:t>Amici Curiae</w:t>
      </w:r>
      <w:r w:rsidRPr="009164A7">
        <w:rPr>
          <w:rFonts w:ascii="Book Antiqua" w:hAnsi="Book Antiqua"/>
          <w:color w:val="000000" w:themeColor="text1"/>
          <w:sz w:val="24"/>
          <w:szCs w:val="24"/>
        </w:rPr>
        <w:t xml:space="preserve"> in Support of Appellees, </w:t>
      </w:r>
      <w:r w:rsidR="003E52B3" w:rsidRPr="009164A7">
        <w:rPr>
          <w:rFonts w:ascii="Book Antiqua" w:hAnsi="Book Antiqua"/>
          <w:color w:val="000000" w:themeColor="text1"/>
          <w:sz w:val="24"/>
          <w:szCs w:val="24"/>
        </w:rPr>
        <w:t>Maryland Court of Appeals</w:t>
      </w:r>
      <w:r w:rsidRPr="009164A7">
        <w:rPr>
          <w:rFonts w:ascii="Book Antiqua" w:hAnsi="Book Antiqua"/>
          <w:color w:val="000000" w:themeColor="text1"/>
          <w:sz w:val="24"/>
          <w:szCs w:val="24"/>
        </w:rPr>
        <w:t xml:space="preserve">, </w:t>
      </w:r>
      <w:r w:rsidRPr="009164A7">
        <w:rPr>
          <w:rFonts w:ascii="Book Antiqua" w:hAnsi="Book Antiqua"/>
          <w:i/>
          <w:color w:val="000000" w:themeColor="text1"/>
          <w:sz w:val="24"/>
          <w:szCs w:val="24"/>
        </w:rPr>
        <w:t>Conaway v. Polyak</w:t>
      </w:r>
      <w:r w:rsidRPr="009164A7">
        <w:rPr>
          <w:rFonts w:ascii="Book Antiqua" w:hAnsi="Book Antiqua"/>
          <w:color w:val="000000" w:themeColor="text1"/>
          <w:sz w:val="24"/>
          <w:szCs w:val="24"/>
        </w:rPr>
        <w:t xml:space="preserve">, Case No. 24-C-04-005390 (Oct. 2006) (Counsel of </w:t>
      </w:r>
      <w:proofErr w:type="gramStart"/>
      <w:r w:rsidRPr="009164A7">
        <w:rPr>
          <w:rFonts w:ascii="Book Antiqua" w:hAnsi="Book Antiqua"/>
          <w:color w:val="000000" w:themeColor="text1"/>
          <w:sz w:val="24"/>
          <w:szCs w:val="24"/>
        </w:rPr>
        <w:t>Record)</w:t>
      </w:r>
      <w:r w:rsidR="0043619C" w:rsidRPr="009164A7">
        <w:rPr>
          <w:rFonts w:ascii="Book Antiqua" w:hAnsi="Book Antiqua"/>
          <w:color w:val="000000" w:themeColor="text1"/>
          <w:sz w:val="24"/>
          <w:szCs w:val="24"/>
          <w:vertAlign w:val="superscript"/>
        </w:rPr>
        <w:t>¥</w:t>
      </w:r>
      <w:proofErr w:type="gramEnd"/>
    </w:p>
    <w:p w14:paraId="53C242B6" w14:textId="243C42EF" w:rsidR="006B5E01" w:rsidRPr="0063263E" w:rsidRDefault="007D1750" w:rsidP="0063263E">
      <w:pPr>
        <w:spacing w:after="240"/>
        <w:rPr>
          <w:rFonts w:ascii="Book Antiqua" w:hAnsi="Book Antiqua"/>
          <w:color w:val="000000" w:themeColor="text1"/>
          <w:sz w:val="24"/>
          <w:szCs w:val="24"/>
          <w:vertAlign w:val="superscript"/>
        </w:rPr>
      </w:pPr>
      <w:r w:rsidRPr="009164A7">
        <w:rPr>
          <w:rFonts w:ascii="Book Antiqua" w:hAnsi="Book Antiqua"/>
          <w:color w:val="000000" w:themeColor="text1"/>
          <w:sz w:val="24"/>
          <w:szCs w:val="24"/>
        </w:rPr>
        <w:t xml:space="preserve">Brief for the ACLU et al., as </w:t>
      </w:r>
      <w:r w:rsidRPr="009164A7">
        <w:rPr>
          <w:rFonts w:ascii="Book Antiqua" w:hAnsi="Book Antiqua"/>
          <w:i/>
          <w:color w:val="000000" w:themeColor="text1"/>
          <w:sz w:val="24"/>
          <w:szCs w:val="24"/>
        </w:rPr>
        <w:t>Amici Curiae</w:t>
      </w:r>
      <w:r w:rsidRPr="009164A7">
        <w:rPr>
          <w:rFonts w:ascii="Book Antiqua" w:hAnsi="Book Antiqua"/>
          <w:color w:val="000000" w:themeColor="text1"/>
          <w:sz w:val="24"/>
          <w:szCs w:val="24"/>
        </w:rPr>
        <w:t xml:space="preserve"> in Support of Petitioners, U.S. Supreme Court, </w:t>
      </w:r>
      <w:r w:rsidRPr="009164A7">
        <w:rPr>
          <w:rFonts w:ascii="Book Antiqua" w:hAnsi="Book Antiqua"/>
          <w:i/>
          <w:color w:val="000000" w:themeColor="text1"/>
          <w:sz w:val="24"/>
          <w:szCs w:val="24"/>
        </w:rPr>
        <w:t>Lopez v. Gonzales</w:t>
      </w:r>
      <w:r w:rsidRPr="009164A7">
        <w:rPr>
          <w:rFonts w:ascii="Book Antiqua" w:hAnsi="Book Antiqua"/>
          <w:color w:val="000000" w:themeColor="text1"/>
          <w:sz w:val="24"/>
          <w:szCs w:val="24"/>
        </w:rPr>
        <w:t>, Case Nos. 05-547, 05-7664 (June 2006)</w:t>
      </w:r>
      <w:r w:rsidR="0043619C" w:rsidRPr="009164A7">
        <w:rPr>
          <w:rFonts w:ascii="Book Antiqua" w:hAnsi="Book Antiqua"/>
          <w:color w:val="000000" w:themeColor="text1"/>
          <w:sz w:val="24"/>
          <w:szCs w:val="24"/>
          <w:vertAlign w:val="superscript"/>
        </w:rPr>
        <w:t xml:space="preserve"> ¥</w:t>
      </w:r>
    </w:p>
    <w:p w14:paraId="32BE1934" w14:textId="10240EFB" w:rsidR="00BA6390" w:rsidRPr="009923EE" w:rsidRDefault="007D1750" w:rsidP="009923EE">
      <w:pPr>
        <w:spacing w:after="240"/>
        <w:rPr>
          <w:rFonts w:ascii="Book Antiqua" w:hAnsi="Book Antiqua"/>
          <w:color w:val="000000" w:themeColor="text1"/>
          <w:sz w:val="24"/>
          <w:szCs w:val="24"/>
        </w:rPr>
      </w:pPr>
      <w:r w:rsidRPr="009164A7">
        <w:rPr>
          <w:rFonts w:ascii="Book Antiqua" w:hAnsi="Book Antiqua"/>
          <w:color w:val="000000" w:themeColor="text1"/>
          <w:sz w:val="24"/>
          <w:szCs w:val="24"/>
        </w:rPr>
        <w:t xml:space="preserve">Brief for Professors of Law as </w:t>
      </w:r>
      <w:r w:rsidRPr="009164A7">
        <w:rPr>
          <w:rFonts w:ascii="Book Antiqua" w:hAnsi="Book Antiqua"/>
          <w:i/>
          <w:color w:val="000000" w:themeColor="text1"/>
          <w:sz w:val="24"/>
          <w:szCs w:val="24"/>
        </w:rPr>
        <w:t>Amici Curiae</w:t>
      </w:r>
      <w:r w:rsidRPr="009164A7">
        <w:rPr>
          <w:rFonts w:ascii="Book Antiqua" w:hAnsi="Book Antiqua"/>
          <w:color w:val="000000" w:themeColor="text1"/>
          <w:sz w:val="24"/>
          <w:szCs w:val="24"/>
        </w:rPr>
        <w:t xml:space="preserve"> in Support of Respondents, U.S. Supreme Court, </w:t>
      </w:r>
      <w:r w:rsidRPr="009164A7">
        <w:rPr>
          <w:rFonts w:ascii="Book Antiqua" w:hAnsi="Book Antiqua"/>
          <w:i/>
          <w:color w:val="000000" w:themeColor="text1"/>
          <w:sz w:val="24"/>
          <w:szCs w:val="24"/>
        </w:rPr>
        <w:t>Gonzales v. Oregon</w:t>
      </w:r>
      <w:r w:rsidRPr="009164A7">
        <w:rPr>
          <w:rFonts w:ascii="Book Antiqua" w:hAnsi="Book Antiqua"/>
          <w:color w:val="000000" w:themeColor="text1"/>
          <w:sz w:val="24"/>
          <w:szCs w:val="24"/>
        </w:rPr>
        <w:t>, Case No. 04-623 (July 2005)</w:t>
      </w:r>
      <w:r w:rsidR="0043619C" w:rsidRPr="009164A7">
        <w:rPr>
          <w:rFonts w:ascii="Book Antiqua" w:hAnsi="Book Antiqua"/>
          <w:color w:val="000000" w:themeColor="text1"/>
          <w:sz w:val="24"/>
          <w:szCs w:val="24"/>
          <w:vertAlign w:val="superscript"/>
        </w:rPr>
        <w:t xml:space="preserve"> ¥</w:t>
      </w:r>
      <w:r w:rsidR="008736E9" w:rsidRPr="009164A7">
        <w:rPr>
          <w:rStyle w:val="FootnoteReference"/>
          <w:rFonts w:ascii="Book Antiqua" w:hAnsi="Book Antiqua"/>
          <w:color w:val="000000" w:themeColor="text1"/>
          <w:sz w:val="16"/>
          <w:szCs w:val="16"/>
        </w:rPr>
        <w:footnoteReference w:id="1"/>
      </w:r>
    </w:p>
    <w:p w14:paraId="555E7325" w14:textId="77777777" w:rsidR="00BA6390" w:rsidRDefault="00BA6390" w:rsidP="003E44AE">
      <w:pPr>
        <w:spacing w:after="0"/>
        <w:rPr>
          <w:rFonts w:ascii="Book Antiqua" w:hAnsi="Book Antiqua"/>
          <w:color w:val="000000" w:themeColor="text1"/>
          <w:sz w:val="28"/>
          <w:szCs w:val="28"/>
        </w:rPr>
      </w:pPr>
    </w:p>
    <w:p w14:paraId="17554F36" w14:textId="41D9A367" w:rsidR="003E44AE" w:rsidRPr="009164A7" w:rsidRDefault="003E44AE" w:rsidP="003E44AE">
      <w:pPr>
        <w:spacing w:after="0"/>
        <w:rPr>
          <w:rFonts w:ascii="Book Antiqua" w:hAnsi="Book Antiqua"/>
          <w:color w:val="000000" w:themeColor="text1"/>
          <w:sz w:val="28"/>
          <w:szCs w:val="28"/>
        </w:rPr>
      </w:pPr>
      <w:r w:rsidRPr="009164A7">
        <w:rPr>
          <w:rFonts w:ascii="Book Antiqua" w:hAnsi="Book Antiqua"/>
          <w:color w:val="000000" w:themeColor="text1"/>
          <w:sz w:val="28"/>
          <w:szCs w:val="28"/>
        </w:rPr>
        <w:t>SELECT PRESENTATIONS</w:t>
      </w:r>
    </w:p>
    <w:p w14:paraId="3ECC9BB1" w14:textId="77777777" w:rsidR="00D04F39" w:rsidRPr="009164A7" w:rsidRDefault="007C2099" w:rsidP="00D04F39">
      <w:pPr>
        <w:rPr>
          <w:rFonts w:ascii="Book Antiqua" w:hAnsi="Book Antiqua"/>
          <w:color w:val="000000" w:themeColor="text1"/>
          <w:sz w:val="24"/>
          <w:szCs w:val="24"/>
        </w:rPr>
      </w:pPr>
      <w:r>
        <w:rPr>
          <w:rFonts w:ascii="Book Antiqua" w:hAnsi="Book Antiqua"/>
          <w:noProof/>
        </w:rPr>
        <mc:AlternateContent>
          <mc:Choice Requires="wps">
            <w:drawing>
              <wp:anchor distT="0" distB="0" distL="114300" distR="114300" simplePos="0" relativeHeight="251670528" behindDoc="0" locked="0" layoutInCell="1" allowOverlap="1" wp14:anchorId="4CD04A2F" wp14:editId="6DBABE25">
                <wp:simplePos x="0" y="0"/>
                <wp:positionH relativeFrom="column">
                  <wp:posOffset>-15875</wp:posOffset>
                </wp:positionH>
                <wp:positionV relativeFrom="paragraph">
                  <wp:posOffset>17145</wp:posOffset>
                </wp:positionV>
                <wp:extent cx="6023610" cy="8255"/>
                <wp:effectExtent l="0" t="0" r="8890" b="4445"/>
                <wp:wrapNone/>
                <wp:docPr id="91169877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02361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345DD6" id="AutoShape 4" o:spid="_x0000_s1026" type="#_x0000_t32" style="position:absolute;margin-left:-1.25pt;margin-top:1.35pt;width:474.3pt;height:.6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">
                <o:lock v:ext="edit" shapetype="f"/>
              </v:shape>
            </w:pict>
          </mc:Fallback>
        </mc:AlternateContent>
      </w:r>
      <w:bookmarkStart w:id="138" w:name="OLE_LINK458"/>
      <w:bookmarkStart w:id="139" w:name="OLE_LINK459"/>
      <w:bookmarkStart w:id="140" w:name="OLE_LINK1042"/>
      <w:bookmarkStart w:id="141" w:name="OLE_LINK1043"/>
      <w:bookmarkStart w:id="142" w:name="OLE_LINK1040"/>
      <w:bookmarkStart w:id="143" w:name="OLE_LINK1041"/>
      <w:bookmarkStart w:id="144" w:name="OLE_LINK1038"/>
      <w:bookmarkStart w:id="145" w:name="OLE_LINK1039"/>
      <w:bookmarkStart w:id="146" w:name="OLE_LINK133"/>
    </w:p>
    <w:p w14:paraId="56D49BBF" w14:textId="6236B4EE" w:rsidR="00594B5D" w:rsidRDefault="00594B5D" w:rsidP="003E44AE">
      <w:pPr>
        <w:spacing w:after="240"/>
        <w:rPr>
          <w:rFonts w:ascii="Book Antiqua" w:hAnsi="Book Antiqua"/>
          <w:color w:val="000000" w:themeColor="text1"/>
          <w:sz w:val="24"/>
          <w:szCs w:val="24"/>
        </w:rPr>
      </w:pPr>
      <w:bookmarkStart w:id="147" w:name="_Hlk201587661"/>
      <w:bookmarkStart w:id="148" w:name="_Hlk184368596"/>
      <w:bookmarkStart w:id="149" w:name="_Hlk177057723"/>
      <w:r>
        <w:rPr>
          <w:rFonts w:ascii="Book Antiqua" w:hAnsi="Book Antiqua"/>
          <w:color w:val="000000" w:themeColor="text1"/>
          <w:sz w:val="24"/>
          <w:szCs w:val="24"/>
        </w:rPr>
        <w:t>“Where Do We Go from Here?”  Iqbal at 15, U.C. Berkeley Law School, California Review Symposium (Aug. 2025)</w:t>
      </w:r>
    </w:p>
    <w:p w14:paraId="6C72E878" w14:textId="77777777" w:rsidR="00594B5D" w:rsidRDefault="00594B5D" w:rsidP="003E44AE">
      <w:pPr>
        <w:spacing w:after="240"/>
        <w:rPr>
          <w:rFonts w:ascii="Book Antiqua" w:hAnsi="Book Antiqua"/>
          <w:color w:val="000000" w:themeColor="text1"/>
          <w:sz w:val="24"/>
          <w:szCs w:val="24"/>
        </w:rPr>
      </w:pPr>
    </w:p>
    <w:p w14:paraId="7C557610" w14:textId="77777777" w:rsidR="00594B5D" w:rsidRDefault="00594B5D" w:rsidP="003E44AE">
      <w:pPr>
        <w:spacing w:after="240"/>
        <w:rPr>
          <w:rFonts w:ascii="Book Antiqua" w:hAnsi="Book Antiqua"/>
          <w:color w:val="000000" w:themeColor="text1"/>
          <w:sz w:val="24"/>
          <w:szCs w:val="24"/>
        </w:rPr>
      </w:pPr>
    </w:p>
    <w:p w14:paraId="3CA86322" w14:textId="67C7F02A" w:rsidR="009923EE" w:rsidRDefault="009923EE" w:rsidP="003E44AE">
      <w:pPr>
        <w:spacing w:after="240"/>
        <w:rPr>
          <w:rFonts w:ascii="Book Antiqua" w:hAnsi="Book Antiqua"/>
          <w:color w:val="000000" w:themeColor="text1"/>
          <w:sz w:val="24"/>
          <w:szCs w:val="24"/>
        </w:rPr>
      </w:pPr>
      <w:r>
        <w:rPr>
          <w:rFonts w:ascii="Book Antiqua" w:hAnsi="Book Antiqua"/>
          <w:color w:val="000000" w:themeColor="text1"/>
          <w:sz w:val="24"/>
          <w:szCs w:val="24"/>
        </w:rPr>
        <w:t>“Medical Malpractice: Facts v. Fiction,” Dermatology Department, Grand Rounds, Stanford Medical School (May 2025)</w:t>
      </w:r>
    </w:p>
    <w:p w14:paraId="0C11F5E6" w14:textId="2059A7DC" w:rsidR="009923EE" w:rsidRDefault="009923EE" w:rsidP="003E44AE">
      <w:pPr>
        <w:spacing w:after="240"/>
        <w:rPr>
          <w:rFonts w:ascii="Book Antiqua" w:hAnsi="Book Antiqua"/>
          <w:color w:val="000000" w:themeColor="text1"/>
          <w:sz w:val="24"/>
          <w:szCs w:val="24"/>
        </w:rPr>
      </w:pPr>
      <w:r>
        <w:rPr>
          <w:rFonts w:ascii="Book Antiqua" w:hAnsi="Book Antiqua"/>
          <w:color w:val="000000" w:themeColor="text1"/>
          <w:sz w:val="24"/>
          <w:szCs w:val="24"/>
        </w:rPr>
        <w:t>“</w:t>
      </w:r>
      <w:r w:rsidRPr="009923EE">
        <w:rPr>
          <w:rFonts w:ascii="Book Antiqua" w:hAnsi="Book Antiqua"/>
          <w:color w:val="000000" w:themeColor="text1"/>
          <w:sz w:val="24"/>
          <w:szCs w:val="24"/>
        </w:rPr>
        <w:t>The Future of Legal Representation</w:t>
      </w:r>
      <w:r>
        <w:rPr>
          <w:rFonts w:ascii="Book Antiqua" w:hAnsi="Book Antiqua"/>
          <w:color w:val="000000" w:themeColor="text1"/>
          <w:sz w:val="24"/>
          <w:szCs w:val="24"/>
        </w:rPr>
        <w:t xml:space="preserve">,” The Future of Everything Podcast (Apr. 2025), </w:t>
      </w:r>
      <w:r w:rsidRPr="009923EE">
        <w:rPr>
          <w:rFonts w:ascii="Book Antiqua" w:hAnsi="Book Antiqua"/>
          <w:color w:val="000000" w:themeColor="text1"/>
          <w:sz w:val="24"/>
          <w:szCs w:val="24"/>
        </w:rPr>
        <w:t>https://engineering.stanford.edu/news/future-legal-representation?sf220996338=1</w:t>
      </w:r>
    </w:p>
    <w:p w14:paraId="04316E01" w14:textId="1820C814" w:rsidR="009923EE" w:rsidRDefault="009923EE" w:rsidP="003E44AE">
      <w:pPr>
        <w:spacing w:after="240"/>
        <w:rPr>
          <w:rFonts w:ascii="Book Antiqua" w:hAnsi="Book Antiqua"/>
          <w:color w:val="000000" w:themeColor="text1"/>
          <w:sz w:val="24"/>
          <w:szCs w:val="24"/>
        </w:rPr>
      </w:pPr>
      <w:r>
        <w:rPr>
          <w:rFonts w:ascii="Book Antiqua" w:hAnsi="Book Antiqua"/>
          <w:color w:val="000000" w:themeColor="text1"/>
          <w:sz w:val="24"/>
          <w:szCs w:val="24"/>
        </w:rPr>
        <w:t xml:space="preserve">“Legal Insurance and Its Limits,” </w:t>
      </w:r>
      <w:bookmarkEnd w:id="147"/>
      <w:r>
        <w:rPr>
          <w:rFonts w:ascii="Book Antiqua" w:hAnsi="Book Antiqua"/>
          <w:color w:val="000000" w:themeColor="text1"/>
          <w:sz w:val="24"/>
          <w:szCs w:val="24"/>
        </w:rPr>
        <w:t>Washington University Law School Faculty Workshop (Mar. 2025)</w:t>
      </w:r>
    </w:p>
    <w:p w14:paraId="70121DC2" w14:textId="020C9DA2" w:rsidR="009923EE" w:rsidRDefault="009923EE" w:rsidP="009923EE">
      <w:pPr>
        <w:spacing w:after="240"/>
        <w:rPr>
          <w:rFonts w:ascii="Book Antiqua" w:hAnsi="Book Antiqua"/>
          <w:color w:val="000000" w:themeColor="text1"/>
          <w:sz w:val="24"/>
          <w:szCs w:val="24"/>
        </w:rPr>
      </w:pPr>
      <w:r>
        <w:rPr>
          <w:rFonts w:ascii="Book Antiqua" w:hAnsi="Book Antiqua"/>
          <w:color w:val="000000" w:themeColor="text1"/>
          <w:sz w:val="24"/>
          <w:szCs w:val="24"/>
        </w:rPr>
        <w:t>“Legal Insurance and Its Limits,” Harvard Law School, Law &amp; Economics Seminar (Apr. 2025)</w:t>
      </w:r>
    </w:p>
    <w:p w14:paraId="598A7BB4" w14:textId="42279950" w:rsidR="00AD3A34" w:rsidRDefault="00AD3A34" w:rsidP="003E44AE">
      <w:pPr>
        <w:spacing w:after="240"/>
        <w:rPr>
          <w:rFonts w:ascii="Book Antiqua" w:hAnsi="Book Antiqua"/>
          <w:iCs/>
          <w:color w:val="000000" w:themeColor="text1"/>
          <w:sz w:val="24"/>
          <w:szCs w:val="24"/>
        </w:rPr>
      </w:pPr>
      <w:r>
        <w:rPr>
          <w:rFonts w:ascii="Book Antiqua" w:hAnsi="Book Antiqua"/>
          <w:color w:val="000000" w:themeColor="text1"/>
          <w:sz w:val="24"/>
          <w:szCs w:val="24"/>
        </w:rPr>
        <w:t>“Auto Clubs and the Lost Origins of the Access-to-Justice Crisis</w:t>
      </w:r>
      <w:r w:rsidRPr="009164A7">
        <w:rPr>
          <w:rFonts w:ascii="Book Antiqua" w:hAnsi="Book Antiqua"/>
          <w:color w:val="000000" w:themeColor="text1"/>
          <w:sz w:val="24"/>
          <w:szCs w:val="24"/>
        </w:rPr>
        <w:t xml:space="preserve">,” </w:t>
      </w:r>
      <w:bookmarkEnd w:id="148"/>
      <w:r>
        <w:rPr>
          <w:rFonts w:ascii="Book Antiqua" w:hAnsi="Book Antiqua"/>
          <w:color w:val="000000" w:themeColor="text1"/>
          <w:sz w:val="24"/>
          <w:szCs w:val="24"/>
        </w:rPr>
        <w:t xml:space="preserve">Harvard Law School </w:t>
      </w:r>
      <w:r>
        <w:rPr>
          <w:rFonts w:ascii="Book Antiqua" w:hAnsi="Book Antiqua"/>
          <w:iCs/>
          <w:color w:val="000000" w:themeColor="text1"/>
          <w:sz w:val="24"/>
          <w:szCs w:val="24"/>
        </w:rPr>
        <w:t>Faculty Workshop (Dec. 2024)</w:t>
      </w:r>
    </w:p>
    <w:p w14:paraId="5FE8578B" w14:textId="5E4A0ABA" w:rsidR="00AD3A34" w:rsidRDefault="00AD3A34" w:rsidP="003E44AE">
      <w:pPr>
        <w:spacing w:after="240"/>
        <w:rPr>
          <w:rFonts w:ascii="Book Antiqua" w:hAnsi="Book Antiqua"/>
          <w:iCs/>
          <w:color w:val="000000" w:themeColor="text1"/>
          <w:sz w:val="24"/>
          <w:szCs w:val="24"/>
        </w:rPr>
      </w:pPr>
      <w:r>
        <w:rPr>
          <w:rFonts w:ascii="Book Antiqua" w:hAnsi="Book Antiqua"/>
          <w:iCs/>
          <w:color w:val="000000" w:themeColor="text1"/>
          <w:sz w:val="24"/>
          <w:szCs w:val="24"/>
        </w:rPr>
        <w:t xml:space="preserve">“Litigation Transparency,” Stanford Law School </w:t>
      </w:r>
      <w:bookmarkStart w:id="150" w:name="_Hlk184368586"/>
      <w:r>
        <w:rPr>
          <w:rFonts w:ascii="Book Antiqua" w:hAnsi="Book Antiqua"/>
          <w:iCs/>
          <w:color w:val="000000" w:themeColor="text1"/>
          <w:sz w:val="24"/>
          <w:szCs w:val="24"/>
        </w:rPr>
        <w:t xml:space="preserve">Faculty Workshop </w:t>
      </w:r>
      <w:bookmarkEnd w:id="150"/>
      <w:r>
        <w:rPr>
          <w:rFonts w:ascii="Book Antiqua" w:hAnsi="Book Antiqua"/>
          <w:iCs/>
          <w:color w:val="000000" w:themeColor="text1"/>
          <w:sz w:val="24"/>
          <w:szCs w:val="24"/>
        </w:rPr>
        <w:t>(Nov. 2024)</w:t>
      </w:r>
    </w:p>
    <w:p w14:paraId="71CB4412" w14:textId="759F38D9" w:rsidR="009923EE" w:rsidRDefault="00AD3A34" w:rsidP="00594B5D">
      <w:pPr>
        <w:spacing w:after="240"/>
        <w:rPr>
          <w:rFonts w:ascii="Book Antiqua" w:hAnsi="Book Antiqua"/>
          <w:color w:val="000000" w:themeColor="text1"/>
          <w:sz w:val="24"/>
          <w:szCs w:val="24"/>
        </w:rPr>
      </w:pPr>
      <w:r>
        <w:rPr>
          <w:rFonts w:ascii="Book Antiqua" w:hAnsi="Book Antiqua"/>
          <w:color w:val="000000" w:themeColor="text1"/>
          <w:sz w:val="24"/>
          <w:szCs w:val="24"/>
        </w:rPr>
        <w:t>“Auto Clubs and the Lost Origins of the Access-to-Justice Crisis</w:t>
      </w:r>
      <w:r w:rsidRPr="009164A7">
        <w:rPr>
          <w:rFonts w:ascii="Book Antiqua" w:hAnsi="Book Antiqua"/>
          <w:color w:val="000000" w:themeColor="text1"/>
          <w:sz w:val="24"/>
          <w:szCs w:val="24"/>
        </w:rPr>
        <w:t>,”</w:t>
      </w:r>
      <w:r>
        <w:rPr>
          <w:rFonts w:ascii="Book Antiqua" w:hAnsi="Book Antiqua"/>
          <w:color w:val="000000" w:themeColor="text1"/>
          <w:sz w:val="24"/>
          <w:szCs w:val="24"/>
        </w:rPr>
        <w:t xml:space="preserve"> NYU Law School Faculty Workshop (Oct. 2024)</w:t>
      </w:r>
    </w:p>
    <w:p w14:paraId="236F3A50" w14:textId="15C997A5" w:rsidR="00AD3A34" w:rsidRDefault="00AD3A34" w:rsidP="00AD3A34">
      <w:pPr>
        <w:spacing w:after="240"/>
        <w:rPr>
          <w:rFonts w:ascii="Book Antiqua" w:hAnsi="Book Antiqua"/>
          <w:color w:val="000000" w:themeColor="text1"/>
          <w:sz w:val="24"/>
          <w:szCs w:val="24"/>
        </w:rPr>
      </w:pPr>
      <w:r>
        <w:rPr>
          <w:rFonts w:ascii="Book Antiqua" w:hAnsi="Book Antiqua"/>
          <w:color w:val="000000" w:themeColor="text1"/>
          <w:sz w:val="24"/>
          <w:szCs w:val="24"/>
        </w:rPr>
        <w:t xml:space="preserve">“Promoting Women by Promoting Access to Law,” TEDx Talk, </w:t>
      </w:r>
      <w:r w:rsidRPr="00AD3A34">
        <w:rPr>
          <w:rFonts w:ascii="Book Antiqua" w:hAnsi="Book Antiqua"/>
          <w:color w:val="000000" w:themeColor="text1"/>
          <w:sz w:val="24"/>
          <w:szCs w:val="24"/>
        </w:rPr>
        <w:t>TEDx</w:t>
      </w:r>
      <w:r>
        <w:rPr>
          <w:rFonts w:ascii="Book Antiqua" w:hAnsi="Book Antiqua"/>
          <w:color w:val="000000" w:themeColor="text1"/>
          <w:sz w:val="24"/>
          <w:szCs w:val="24"/>
        </w:rPr>
        <w:t xml:space="preserve"> </w:t>
      </w:r>
      <w:r w:rsidRPr="00AD3A34">
        <w:rPr>
          <w:rFonts w:ascii="Book Antiqua" w:hAnsi="Book Antiqua"/>
          <w:color w:val="000000" w:themeColor="text1"/>
          <w:sz w:val="24"/>
          <w:szCs w:val="24"/>
        </w:rPr>
        <w:t>Sand Hill Road</w:t>
      </w:r>
      <w:r>
        <w:rPr>
          <w:rFonts w:ascii="Book Antiqua" w:hAnsi="Book Antiqua"/>
          <w:color w:val="000000" w:themeColor="text1"/>
          <w:sz w:val="24"/>
          <w:szCs w:val="24"/>
        </w:rPr>
        <w:t xml:space="preserve">, </w:t>
      </w:r>
      <w:r w:rsidRPr="00AD3A34">
        <w:rPr>
          <w:rFonts w:ascii="Book Antiqua" w:hAnsi="Book Antiqua"/>
          <w:color w:val="000000" w:themeColor="text1"/>
          <w:sz w:val="24"/>
          <w:szCs w:val="24"/>
        </w:rPr>
        <w:t>https://www.youtube.com/watch?v=ZP64ZhULyBI</w:t>
      </w:r>
      <w:r>
        <w:rPr>
          <w:rFonts w:ascii="Book Antiqua" w:hAnsi="Book Antiqua"/>
          <w:color w:val="000000" w:themeColor="text1"/>
          <w:sz w:val="24"/>
          <w:szCs w:val="24"/>
        </w:rPr>
        <w:t xml:space="preserve"> (Oct. 2024)</w:t>
      </w:r>
    </w:p>
    <w:p w14:paraId="4B61802B" w14:textId="5C117AF7" w:rsidR="00AD3A34" w:rsidRDefault="00AD3A34" w:rsidP="00AD3A34">
      <w:pPr>
        <w:spacing w:after="240"/>
        <w:rPr>
          <w:rFonts w:ascii="Book Antiqua" w:hAnsi="Book Antiqua"/>
          <w:color w:val="000000" w:themeColor="text1"/>
          <w:sz w:val="24"/>
          <w:szCs w:val="24"/>
        </w:rPr>
      </w:pPr>
      <w:r>
        <w:rPr>
          <w:rFonts w:ascii="Book Antiqua" w:hAnsi="Book Antiqua"/>
          <w:color w:val="000000" w:themeColor="text1"/>
          <w:sz w:val="24"/>
          <w:szCs w:val="24"/>
        </w:rPr>
        <w:t>“</w:t>
      </w:r>
      <w:r w:rsidRPr="00AD3A34">
        <w:rPr>
          <w:rFonts w:ascii="Book Antiqua" w:hAnsi="Book Antiqua"/>
          <w:color w:val="000000" w:themeColor="text1"/>
          <w:sz w:val="24"/>
          <w:szCs w:val="24"/>
        </w:rPr>
        <w:t>Lawyers’ Role in the Making and Undoing of the A2J Crisis</w:t>
      </w:r>
      <w:r>
        <w:rPr>
          <w:rFonts w:ascii="Book Antiqua" w:hAnsi="Book Antiqua"/>
          <w:color w:val="000000" w:themeColor="text1"/>
          <w:sz w:val="24"/>
          <w:szCs w:val="24"/>
        </w:rPr>
        <w:t xml:space="preserve">,” Talk Justice, LSC Podcast, </w:t>
      </w:r>
      <w:r w:rsidRPr="00AD3A34">
        <w:rPr>
          <w:rFonts w:ascii="Book Antiqua" w:hAnsi="Book Antiqua"/>
          <w:color w:val="000000" w:themeColor="text1"/>
          <w:sz w:val="24"/>
          <w:szCs w:val="24"/>
        </w:rPr>
        <w:t>https://legaltalknetwork.com/podcasts/talk-justice/2024/09/lawyers-role-in-the-making-and-undoing-of-the-a2j-crisis/</w:t>
      </w:r>
      <w:r>
        <w:rPr>
          <w:rFonts w:ascii="Book Antiqua" w:hAnsi="Book Antiqua"/>
          <w:color w:val="000000" w:themeColor="text1"/>
          <w:sz w:val="24"/>
          <w:szCs w:val="24"/>
        </w:rPr>
        <w:t xml:space="preserve"> (Sept. 2024)</w:t>
      </w:r>
    </w:p>
    <w:p w14:paraId="337DC5B4" w14:textId="386A4510" w:rsidR="000654E8" w:rsidRDefault="000654E8" w:rsidP="003E44AE">
      <w:pPr>
        <w:spacing w:after="240"/>
        <w:rPr>
          <w:rFonts w:ascii="Book Antiqua" w:hAnsi="Book Antiqua"/>
          <w:iCs/>
          <w:color w:val="000000" w:themeColor="text1"/>
          <w:sz w:val="24"/>
          <w:szCs w:val="24"/>
        </w:rPr>
      </w:pPr>
      <w:r>
        <w:rPr>
          <w:rFonts w:ascii="Book Antiqua" w:hAnsi="Book Antiqua"/>
          <w:iCs/>
          <w:color w:val="000000" w:themeColor="text1"/>
          <w:sz w:val="24"/>
          <w:szCs w:val="24"/>
        </w:rPr>
        <w:t>“</w:t>
      </w:r>
      <w:r w:rsidRPr="000654E8">
        <w:rPr>
          <w:rFonts w:ascii="Book Antiqua" w:hAnsi="Book Antiqua"/>
          <w:iCs/>
          <w:color w:val="000000" w:themeColor="text1"/>
          <w:sz w:val="24"/>
          <w:szCs w:val="24"/>
        </w:rPr>
        <w:t>Opioid Litigation, the Purdue Bankruptcy, and What Happens Now?</w:t>
      </w:r>
      <w:r>
        <w:rPr>
          <w:rFonts w:ascii="Book Antiqua" w:hAnsi="Book Antiqua"/>
          <w:iCs/>
          <w:color w:val="000000" w:themeColor="text1"/>
          <w:sz w:val="24"/>
          <w:szCs w:val="24"/>
        </w:rPr>
        <w:t xml:space="preserve">” </w:t>
      </w:r>
      <w:r w:rsidRPr="009164A7">
        <w:rPr>
          <w:rFonts w:ascii="Book Antiqua" w:hAnsi="Book Antiqua"/>
          <w:iCs/>
          <w:color w:val="000000" w:themeColor="text1"/>
          <w:sz w:val="24"/>
          <w:szCs w:val="24"/>
        </w:rPr>
        <w:t>Stanford Law School Faculty Workshop (</w:t>
      </w:r>
      <w:r>
        <w:rPr>
          <w:rFonts w:ascii="Book Antiqua" w:hAnsi="Book Antiqua"/>
          <w:iCs/>
          <w:color w:val="000000" w:themeColor="text1"/>
          <w:sz w:val="24"/>
          <w:szCs w:val="24"/>
        </w:rPr>
        <w:t>Sept</w:t>
      </w:r>
      <w:r w:rsidRPr="009164A7">
        <w:rPr>
          <w:rFonts w:ascii="Book Antiqua" w:hAnsi="Book Antiqua"/>
          <w:iCs/>
          <w:color w:val="000000" w:themeColor="text1"/>
          <w:sz w:val="24"/>
          <w:szCs w:val="24"/>
        </w:rPr>
        <w:t>. 202</w:t>
      </w:r>
      <w:r>
        <w:rPr>
          <w:rFonts w:ascii="Book Antiqua" w:hAnsi="Book Antiqua"/>
          <w:iCs/>
          <w:color w:val="000000" w:themeColor="text1"/>
          <w:sz w:val="24"/>
          <w:szCs w:val="24"/>
        </w:rPr>
        <w:t>4</w:t>
      </w:r>
      <w:r w:rsidRPr="009164A7">
        <w:rPr>
          <w:rFonts w:ascii="Book Antiqua" w:hAnsi="Book Antiqua"/>
          <w:iCs/>
          <w:color w:val="000000" w:themeColor="text1"/>
          <w:sz w:val="24"/>
          <w:szCs w:val="24"/>
        </w:rPr>
        <w:t>)</w:t>
      </w:r>
    </w:p>
    <w:p w14:paraId="7475CF99" w14:textId="4486A5BE" w:rsidR="00BA6390" w:rsidRDefault="00BA6390" w:rsidP="003E44AE">
      <w:pPr>
        <w:spacing w:after="240"/>
        <w:rPr>
          <w:rFonts w:ascii="Book Antiqua" w:hAnsi="Book Antiqua"/>
          <w:iCs/>
          <w:color w:val="000000" w:themeColor="text1"/>
          <w:sz w:val="24"/>
          <w:szCs w:val="24"/>
        </w:rPr>
      </w:pPr>
      <w:r>
        <w:rPr>
          <w:rFonts w:ascii="Book Antiqua" w:hAnsi="Book Antiqua"/>
          <w:iCs/>
          <w:color w:val="000000" w:themeColor="text1"/>
          <w:sz w:val="24"/>
          <w:szCs w:val="24"/>
        </w:rPr>
        <w:t xml:space="preserve">“Secrecy by Stipulation,” </w:t>
      </w:r>
      <w:r w:rsidR="00594B5D">
        <w:rPr>
          <w:rFonts w:ascii="Book Antiqua" w:hAnsi="Book Antiqua"/>
          <w:iCs/>
          <w:color w:val="000000" w:themeColor="text1"/>
          <w:sz w:val="24"/>
          <w:szCs w:val="24"/>
        </w:rPr>
        <w:t xml:space="preserve">U.C. </w:t>
      </w:r>
      <w:r>
        <w:rPr>
          <w:rFonts w:ascii="Book Antiqua" w:hAnsi="Book Antiqua"/>
          <w:iCs/>
          <w:color w:val="000000" w:themeColor="text1"/>
          <w:sz w:val="24"/>
          <w:szCs w:val="24"/>
        </w:rPr>
        <w:t>Berkeley Law School Civil Procedure Workshop (Aug. 2024)</w:t>
      </w:r>
    </w:p>
    <w:p w14:paraId="1DFEA195" w14:textId="2EC5C726" w:rsidR="002A3C27" w:rsidRDefault="002A3C27" w:rsidP="003E44AE">
      <w:pPr>
        <w:spacing w:after="240"/>
        <w:rPr>
          <w:rFonts w:ascii="Book Antiqua" w:hAnsi="Book Antiqua"/>
          <w:iCs/>
          <w:color w:val="000000" w:themeColor="text1"/>
          <w:sz w:val="24"/>
          <w:szCs w:val="24"/>
        </w:rPr>
      </w:pPr>
      <w:r>
        <w:rPr>
          <w:rFonts w:ascii="Book Antiqua" w:hAnsi="Book Antiqua"/>
          <w:iCs/>
          <w:color w:val="000000" w:themeColor="text1"/>
          <w:sz w:val="24"/>
          <w:szCs w:val="24"/>
        </w:rPr>
        <w:t>“Secrecy by Stipulation,”</w:t>
      </w:r>
      <w:bookmarkEnd w:id="149"/>
      <w:r>
        <w:rPr>
          <w:rFonts w:ascii="Book Antiqua" w:hAnsi="Book Antiqua"/>
          <w:iCs/>
          <w:color w:val="000000" w:themeColor="text1"/>
          <w:sz w:val="24"/>
          <w:szCs w:val="24"/>
        </w:rPr>
        <w:t xml:space="preserve"> Ninth Annual Civil Procedure Workshop, University of California Law, San Francisco, California (June 2024)</w:t>
      </w:r>
    </w:p>
    <w:p w14:paraId="307A3B8A" w14:textId="4C7E2282" w:rsidR="00542CF4" w:rsidRDefault="00542CF4" w:rsidP="003E44AE">
      <w:pPr>
        <w:spacing w:after="240"/>
        <w:rPr>
          <w:rFonts w:ascii="Book Antiqua" w:hAnsi="Book Antiqua"/>
          <w:iCs/>
          <w:color w:val="000000" w:themeColor="text1"/>
          <w:sz w:val="24"/>
          <w:szCs w:val="24"/>
        </w:rPr>
      </w:pPr>
      <w:r>
        <w:rPr>
          <w:rFonts w:ascii="Book Antiqua" w:hAnsi="Book Antiqua"/>
          <w:iCs/>
          <w:color w:val="000000" w:themeColor="text1"/>
          <w:sz w:val="24"/>
          <w:szCs w:val="24"/>
        </w:rPr>
        <w:t>Commentator, “</w:t>
      </w:r>
      <w:r w:rsidRPr="00542CF4">
        <w:rPr>
          <w:rFonts w:ascii="Book Antiqua" w:hAnsi="Book Antiqua"/>
          <w:iCs/>
          <w:color w:val="000000" w:themeColor="text1"/>
          <w:sz w:val="24"/>
          <w:szCs w:val="24"/>
        </w:rPr>
        <w:t>Access to Justice in California: Challenges and Policy Innovations</w:t>
      </w:r>
      <w:r>
        <w:rPr>
          <w:rFonts w:ascii="Book Antiqua" w:hAnsi="Book Antiqua"/>
          <w:iCs/>
          <w:color w:val="000000" w:themeColor="text1"/>
          <w:sz w:val="24"/>
          <w:szCs w:val="24"/>
        </w:rPr>
        <w:t xml:space="preserve">,” RAND </w:t>
      </w:r>
      <w:r w:rsidR="0063263E">
        <w:rPr>
          <w:rFonts w:ascii="Book Antiqua" w:hAnsi="Book Antiqua"/>
          <w:iCs/>
          <w:color w:val="000000" w:themeColor="text1"/>
          <w:sz w:val="24"/>
          <w:szCs w:val="24"/>
        </w:rPr>
        <w:t>&amp;</w:t>
      </w:r>
      <w:r>
        <w:rPr>
          <w:rFonts w:ascii="Book Antiqua" w:hAnsi="Book Antiqua"/>
          <w:iCs/>
          <w:color w:val="000000" w:themeColor="text1"/>
          <w:sz w:val="24"/>
          <w:szCs w:val="24"/>
        </w:rPr>
        <w:t xml:space="preserve"> Rhode Center Conference at RAND, Santa Monica, California (Jan. 2024)</w:t>
      </w:r>
    </w:p>
    <w:p w14:paraId="143D20A6" w14:textId="53B417DD" w:rsidR="002A3C27" w:rsidRDefault="00542CF4" w:rsidP="003E44AE">
      <w:pPr>
        <w:spacing w:after="240"/>
        <w:rPr>
          <w:rFonts w:ascii="Book Antiqua" w:hAnsi="Book Antiqua"/>
          <w:iCs/>
          <w:color w:val="000000" w:themeColor="text1"/>
          <w:sz w:val="24"/>
          <w:szCs w:val="24"/>
        </w:rPr>
      </w:pPr>
      <w:bookmarkStart w:id="151" w:name="_Hlk184368576"/>
      <w:bookmarkStart w:id="152" w:name="_Hlk160780615"/>
      <w:r>
        <w:rPr>
          <w:rFonts w:ascii="Book Antiqua" w:hAnsi="Book Antiqua"/>
          <w:color w:val="000000" w:themeColor="text1"/>
          <w:sz w:val="24"/>
          <w:szCs w:val="24"/>
        </w:rPr>
        <w:t>“Auto Clubs and the Lost Origins of the Access-to-Justice Crisis</w:t>
      </w:r>
      <w:r w:rsidRPr="009164A7">
        <w:rPr>
          <w:rFonts w:ascii="Book Antiqua" w:hAnsi="Book Antiqua"/>
          <w:color w:val="000000" w:themeColor="text1"/>
          <w:sz w:val="24"/>
          <w:szCs w:val="24"/>
        </w:rPr>
        <w:t xml:space="preserve">,” </w:t>
      </w:r>
      <w:bookmarkEnd w:id="151"/>
      <w:r w:rsidRPr="009164A7">
        <w:rPr>
          <w:rFonts w:ascii="Book Antiqua" w:hAnsi="Book Antiqua"/>
          <w:color w:val="000000" w:themeColor="text1"/>
          <w:sz w:val="24"/>
          <w:szCs w:val="24"/>
        </w:rPr>
        <w:t>Stanford Law School Faculty Workshop (</w:t>
      </w:r>
      <w:r>
        <w:rPr>
          <w:rFonts w:ascii="Book Antiqua" w:hAnsi="Book Antiqua"/>
          <w:color w:val="000000" w:themeColor="text1"/>
          <w:sz w:val="24"/>
          <w:szCs w:val="24"/>
        </w:rPr>
        <w:t>Jan. 2024</w:t>
      </w:r>
      <w:r w:rsidRPr="009164A7">
        <w:rPr>
          <w:rFonts w:ascii="Book Antiqua" w:hAnsi="Book Antiqua"/>
          <w:color w:val="000000" w:themeColor="text1"/>
          <w:sz w:val="24"/>
          <w:szCs w:val="24"/>
        </w:rPr>
        <w:t>)</w:t>
      </w:r>
      <w:bookmarkEnd w:id="152"/>
    </w:p>
    <w:p w14:paraId="111B7857" w14:textId="4653B46A" w:rsidR="00542CF4" w:rsidRDefault="00542CF4" w:rsidP="003E44AE">
      <w:pPr>
        <w:spacing w:after="240"/>
        <w:rPr>
          <w:rFonts w:ascii="Book Antiqua" w:hAnsi="Book Antiqua"/>
          <w:iCs/>
          <w:color w:val="000000" w:themeColor="text1"/>
          <w:sz w:val="24"/>
          <w:szCs w:val="24"/>
        </w:rPr>
      </w:pPr>
      <w:r>
        <w:rPr>
          <w:rFonts w:ascii="Book Antiqua" w:hAnsi="Book Antiqua"/>
          <w:iCs/>
          <w:color w:val="000000" w:themeColor="text1"/>
          <w:sz w:val="24"/>
          <w:szCs w:val="24"/>
        </w:rPr>
        <w:t xml:space="preserve">“New Paths in Gun Litigation,” </w:t>
      </w:r>
      <w:r w:rsidRPr="009164A7">
        <w:rPr>
          <w:rFonts w:ascii="Book Antiqua" w:hAnsi="Book Antiqua"/>
          <w:iCs/>
          <w:color w:val="000000" w:themeColor="text1"/>
          <w:sz w:val="24"/>
          <w:szCs w:val="24"/>
        </w:rPr>
        <w:t xml:space="preserve">AALS Annual Meeting, Torts and Compensation Section, </w:t>
      </w:r>
      <w:r>
        <w:rPr>
          <w:rFonts w:ascii="Book Antiqua" w:hAnsi="Book Antiqua"/>
          <w:iCs/>
          <w:color w:val="000000" w:themeColor="text1"/>
          <w:sz w:val="24"/>
          <w:szCs w:val="24"/>
        </w:rPr>
        <w:t>Washington, DC</w:t>
      </w:r>
      <w:r w:rsidRPr="009164A7">
        <w:rPr>
          <w:rFonts w:ascii="Book Antiqua" w:hAnsi="Book Antiqua"/>
          <w:iCs/>
          <w:color w:val="000000" w:themeColor="text1"/>
          <w:sz w:val="24"/>
          <w:szCs w:val="24"/>
        </w:rPr>
        <w:t xml:space="preserve"> (Jan. 202</w:t>
      </w:r>
      <w:r>
        <w:rPr>
          <w:rFonts w:ascii="Book Antiqua" w:hAnsi="Book Antiqua"/>
          <w:iCs/>
          <w:color w:val="000000" w:themeColor="text1"/>
          <w:sz w:val="24"/>
          <w:szCs w:val="24"/>
        </w:rPr>
        <w:t>4</w:t>
      </w:r>
      <w:r w:rsidRPr="009164A7">
        <w:rPr>
          <w:rFonts w:ascii="Book Antiqua" w:hAnsi="Book Antiqua"/>
          <w:iCs/>
          <w:color w:val="000000" w:themeColor="text1"/>
          <w:sz w:val="24"/>
          <w:szCs w:val="24"/>
        </w:rPr>
        <w:t>)</w:t>
      </w:r>
    </w:p>
    <w:p w14:paraId="6AE57277" w14:textId="77777777" w:rsidR="00594B5D" w:rsidRDefault="00594B5D" w:rsidP="006A0EEA">
      <w:pPr>
        <w:spacing w:after="240"/>
        <w:rPr>
          <w:rFonts w:ascii="Book Antiqua" w:hAnsi="Book Antiqua"/>
          <w:color w:val="000000" w:themeColor="text1"/>
          <w:sz w:val="24"/>
          <w:szCs w:val="24"/>
        </w:rPr>
      </w:pPr>
    </w:p>
    <w:p w14:paraId="67AA34D0" w14:textId="77777777" w:rsidR="00594B5D" w:rsidRDefault="00594B5D" w:rsidP="006A0EEA">
      <w:pPr>
        <w:spacing w:after="240"/>
        <w:rPr>
          <w:rFonts w:ascii="Book Antiqua" w:hAnsi="Book Antiqua"/>
          <w:color w:val="000000" w:themeColor="text1"/>
          <w:sz w:val="24"/>
          <w:szCs w:val="24"/>
        </w:rPr>
      </w:pPr>
    </w:p>
    <w:p w14:paraId="2D6DCA5A" w14:textId="7F652E32" w:rsidR="006A0EEA" w:rsidRDefault="006A0EEA" w:rsidP="006A0EEA">
      <w:pPr>
        <w:spacing w:after="240"/>
        <w:rPr>
          <w:rFonts w:ascii="Book Antiqua" w:hAnsi="Book Antiqua"/>
          <w:iCs/>
          <w:color w:val="000000" w:themeColor="text1"/>
          <w:sz w:val="24"/>
          <w:szCs w:val="24"/>
        </w:rPr>
      </w:pPr>
      <w:r>
        <w:rPr>
          <w:rFonts w:ascii="Book Antiqua" w:hAnsi="Book Antiqua"/>
          <w:color w:val="000000" w:themeColor="text1"/>
          <w:sz w:val="24"/>
          <w:szCs w:val="24"/>
        </w:rPr>
        <w:t>“Auto Clubs and the Lost Origins of the Access-to-Justice Crisis</w:t>
      </w:r>
      <w:r w:rsidRPr="009164A7">
        <w:rPr>
          <w:rFonts w:ascii="Book Antiqua" w:hAnsi="Book Antiqua"/>
          <w:color w:val="000000" w:themeColor="text1"/>
          <w:sz w:val="24"/>
          <w:szCs w:val="24"/>
        </w:rPr>
        <w:t xml:space="preserve">,” </w:t>
      </w:r>
      <w:r>
        <w:rPr>
          <w:rFonts w:ascii="Book Antiqua" w:hAnsi="Book Antiqua"/>
          <w:color w:val="000000" w:themeColor="text1"/>
          <w:sz w:val="24"/>
          <w:szCs w:val="24"/>
        </w:rPr>
        <w:t>Yale</w:t>
      </w:r>
      <w:r w:rsidRPr="009164A7">
        <w:rPr>
          <w:rFonts w:ascii="Book Antiqua" w:hAnsi="Book Antiqua"/>
          <w:color w:val="000000" w:themeColor="text1"/>
          <w:sz w:val="24"/>
          <w:szCs w:val="24"/>
        </w:rPr>
        <w:t xml:space="preserve"> Law School Faculty Workshop (</w:t>
      </w:r>
      <w:r>
        <w:rPr>
          <w:rFonts w:ascii="Book Antiqua" w:hAnsi="Book Antiqua"/>
          <w:color w:val="000000" w:themeColor="text1"/>
          <w:sz w:val="24"/>
          <w:szCs w:val="24"/>
        </w:rPr>
        <w:t>Sept. 2023</w:t>
      </w:r>
      <w:r w:rsidRPr="009164A7">
        <w:rPr>
          <w:rFonts w:ascii="Book Antiqua" w:hAnsi="Book Antiqua"/>
          <w:color w:val="000000" w:themeColor="text1"/>
          <w:sz w:val="24"/>
          <w:szCs w:val="24"/>
        </w:rPr>
        <w:t>)</w:t>
      </w:r>
    </w:p>
    <w:p w14:paraId="4A7D9D4E" w14:textId="48EA311C" w:rsidR="00671DF5" w:rsidRPr="009164A7" w:rsidRDefault="00671DF5" w:rsidP="003E44AE">
      <w:pPr>
        <w:spacing w:after="240"/>
        <w:rPr>
          <w:rFonts w:ascii="Book Antiqua" w:hAnsi="Book Antiqua"/>
          <w:iCs/>
          <w:color w:val="000000" w:themeColor="text1"/>
          <w:sz w:val="24"/>
          <w:szCs w:val="24"/>
        </w:rPr>
      </w:pPr>
      <w:r w:rsidRPr="009164A7">
        <w:rPr>
          <w:rFonts w:ascii="Book Antiqua" w:hAnsi="Book Antiqua"/>
          <w:iCs/>
          <w:color w:val="000000" w:themeColor="text1"/>
          <w:sz w:val="24"/>
          <w:szCs w:val="24"/>
        </w:rPr>
        <w:t>Commentator, “New Voices in Access to Justice,” Rhode Center</w:t>
      </w:r>
      <w:r w:rsidR="006A0EEA">
        <w:rPr>
          <w:rFonts w:ascii="Book Antiqua" w:hAnsi="Book Antiqua"/>
          <w:iCs/>
          <w:color w:val="000000" w:themeColor="text1"/>
          <w:sz w:val="24"/>
          <w:szCs w:val="24"/>
        </w:rPr>
        <w:t xml:space="preserve"> Conference at</w:t>
      </w:r>
      <w:r w:rsidRPr="009164A7">
        <w:rPr>
          <w:rFonts w:ascii="Book Antiqua" w:hAnsi="Book Antiqua"/>
          <w:iCs/>
          <w:color w:val="000000" w:themeColor="text1"/>
          <w:sz w:val="24"/>
          <w:szCs w:val="24"/>
        </w:rPr>
        <w:t xml:space="preserve"> Stanford Law School (May 2023)</w:t>
      </w:r>
    </w:p>
    <w:p w14:paraId="0EF290D7" w14:textId="1DFF4A0C" w:rsidR="00AD3A34" w:rsidRDefault="00671DF5" w:rsidP="009923EE">
      <w:pPr>
        <w:spacing w:after="240"/>
        <w:rPr>
          <w:rFonts w:ascii="Book Antiqua" w:hAnsi="Book Antiqua"/>
          <w:iCs/>
          <w:color w:val="000000" w:themeColor="text1"/>
          <w:sz w:val="24"/>
          <w:szCs w:val="24"/>
        </w:rPr>
      </w:pPr>
      <w:r w:rsidRPr="009164A7">
        <w:rPr>
          <w:rFonts w:ascii="Book Antiqua" w:hAnsi="Book Antiqua"/>
          <w:iCs/>
          <w:color w:val="000000" w:themeColor="text1"/>
          <w:sz w:val="24"/>
          <w:szCs w:val="24"/>
        </w:rPr>
        <w:t>Presenter, “Felons, Outlaws, and Tort’s Troubling Treatment of the ‘Wrongdoer’ Plaintiff,” Tort Law Symposium on the Great Tort Cases of the 21st Century, Tucson, Arizona (Apr. 2023)</w:t>
      </w:r>
    </w:p>
    <w:p w14:paraId="18D1E7BF" w14:textId="5D1F259B" w:rsidR="006A0EEA" w:rsidRDefault="00671DF5" w:rsidP="006A0EEA">
      <w:pPr>
        <w:spacing w:after="240"/>
        <w:rPr>
          <w:rFonts w:ascii="Book Antiqua" w:hAnsi="Book Antiqua"/>
          <w:iCs/>
          <w:color w:val="000000" w:themeColor="text1"/>
          <w:sz w:val="24"/>
          <w:szCs w:val="24"/>
        </w:rPr>
      </w:pPr>
      <w:r w:rsidRPr="009164A7">
        <w:rPr>
          <w:rFonts w:ascii="Book Antiqua" w:hAnsi="Book Antiqua"/>
          <w:iCs/>
          <w:color w:val="000000" w:themeColor="text1"/>
          <w:sz w:val="24"/>
          <w:szCs w:val="24"/>
        </w:rPr>
        <w:t xml:space="preserve">Presenter, “Harnessing Common Benefit Fees to Promote MDL Integrity,” </w:t>
      </w:r>
      <w:bookmarkStart w:id="153" w:name="_Hlk177058060"/>
      <w:r w:rsidRPr="009164A7">
        <w:rPr>
          <w:rFonts w:ascii="Book Antiqua" w:hAnsi="Book Antiqua"/>
          <w:iCs/>
          <w:color w:val="000000" w:themeColor="text1"/>
          <w:sz w:val="24"/>
          <w:szCs w:val="24"/>
        </w:rPr>
        <w:t>Stanford Law School Faculty Workshop (Mar. 2023)</w:t>
      </w:r>
      <w:bookmarkEnd w:id="153"/>
    </w:p>
    <w:p w14:paraId="752F370B" w14:textId="37E2F4B0" w:rsidR="009164A7" w:rsidRPr="009164A7" w:rsidRDefault="009164A7" w:rsidP="003E44AE">
      <w:pPr>
        <w:spacing w:after="240"/>
        <w:rPr>
          <w:rFonts w:ascii="Book Antiqua" w:hAnsi="Book Antiqua"/>
          <w:iCs/>
          <w:color w:val="000000" w:themeColor="text1"/>
          <w:sz w:val="24"/>
          <w:szCs w:val="24"/>
        </w:rPr>
      </w:pPr>
      <w:r>
        <w:rPr>
          <w:rFonts w:ascii="Book Antiqua" w:hAnsi="Book Antiqua"/>
          <w:iCs/>
          <w:color w:val="000000" w:themeColor="text1"/>
          <w:sz w:val="24"/>
          <w:szCs w:val="24"/>
        </w:rPr>
        <w:t>Speaker and Panelist, Conference on Concluding the Restatement (Third) of Torts, Southwestern Law Review, Los Angeles (Mar. 2023)</w:t>
      </w:r>
    </w:p>
    <w:p w14:paraId="41E8F5B8" w14:textId="07B90B1F" w:rsidR="009923EE" w:rsidRDefault="00D04F39" w:rsidP="00594B5D">
      <w:pPr>
        <w:spacing w:after="240"/>
        <w:rPr>
          <w:rFonts w:ascii="Book Antiqua" w:hAnsi="Book Antiqua"/>
          <w:iCs/>
          <w:color w:val="000000" w:themeColor="text1"/>
          <w:sz w:val="24"/>
          <w:szCs w:val="24"/>
        </w:rPr>
      </w:pPr>
      <w:r w:rsidRPr="009164A7">
        <w:rPr>
          <w:rFonts w:ascii="Book Antiqua" w:hAnsi="Book Antiqua"/>
          <w:iCs/>
          <w:color w:val="000000" w:themeColor="text1"/>
          <w:sz w:val="24"/>
          <w:szCs w:val="24"/>
        </w:rPr>
        <w:t>Opening Keynote, “Introduction to Access to Justice,” Stanford Law Review Symposium, Stanford (Feb. 2023)</w:t>
      </w:r>
    </w:p>
    <w:p w14:paraId="7FBB55AC" w14:textId="746781BC" w:rsidR="00CA1F90" w:rsidRPr="009164A7" w:rsidRDefault="00CA1F90" w:rsidP="003E44AE">
      <w:pPr>
        <w:spacing w:after="240"/>
        <w:rPr>
          <w:rFonts w:ascii="Book Antiqua" w:hAnsi="Book Antiqua"/>
          <w:iCs/>
          <w:color w:val="000000" w:themeColor="text1"/>
          <w:sz w:val="24"/>
          <w:szCs w:val="24"/>
        </w:rPr>
      </w:pPr>
      <w:r w:rsidRPr="009164A7">
        <w:rPr>
          <w:rFonts w:ascii="Book Antiqua" w:hAnsi="Book Antiqua"/>
          <w:iCs/>
          <w:color w:val="000000" w:themeColor="text1"/>
          <w:sz w:val="24"/>
          <w:szCs w:val="24"/>
        </w:rPr>
        <w:t>“Harnessing Common Benefit Fees to Promote MDL Integrity,” University of Texas Law Review S</w:t>
      </w:r>
      <w:r w:rsidR="00301CEC" w:rsidRPr="009164A7">
        <w:rPr>
          <w:rFonts w:ascii="Book Antiqua" w:hAnsi="Book Antiqua"/>
          <w:iCs/>
          <w:color w:val="000000" w:themeColor="text1"/>
          <w:sz w:val="24"/>
          <w:szCs w:val="24"/>
        </w:rPr>
        <w:t>ymposium</w:t>
      </w:r>
      <w:r w:rsidRPr="009164A7">
        <w:rPr>
          <w:rFonts w:ascii="Book Antiqua" w:hAnsi="Book Antiqua"/>
          <w:iCs/>
          <w:color w:val="000000" w:themeColor="text1"/>
          <w:sz w:val="24"/>
          <w:szCs w:val="24"/>
        </w:rPr>
        <w:t>, Austin (Jan. 2023)</w:t>
      </w:r>
    </w:p>
    <w:p w14:paraId="3665A5B1" w14:textId="0AAB404E" w:rsidR="000654E8" w:rsidRPr="00AD3A34" w:rsidRDefault="00301CEC" w:rsidP="00AD3A34">
      <w:pPr>
        <w:spacing w:after="240"/>
        <w:rPr>
          <w:rFonts w:ascii="Book Antiqua" w:hAnsi="Book Antiqua"/>
          <w:iCs/>
          <w:color w:val="000000" w:themeColor="text1"/>
          <w:sz w:val="24"/>
          <w:szCs w:val="24"/>
        </w:rPr>
      </w:pPr>
      <w:r w:rsidRPr="009164A7">
        <w:rPr>
          <w:rFonts w:ascii="Book Antiqua" w:hAnsi="Book Antiqua"/>
          <w:iCs/>
          <w:color w:val="000000" w:themeColor="text1"/>
          <w:sz w:val="24"/>
          <w:szCs w:val="24"/>
        </w:rPr>
        <w:t xml:space="preserve">“Opioid Litigation,” </w:t>
      </w:r>
      <w:bookmarkStart w:id="154" w:name="_Hlk159308568"/>
      <w:r w:rsidR="00CA1F90" w:rsidRPr="009164A7">
        <w:rPr>
          <w:rFonts w:ascii="Book Antiqua" w:hAnsi="Book Antiqua"/>
          <w:iCs/>
          <w:color w:val="000000" w:themeColor="text1"/>
          <w:sz w:val="24"/>
          <w:szCs w:val="24"/>
        </w:rPr>
        <w:t>AALS</w:t>
      </w:r>
      <w:r w:rsidR="003E52B3" w:rsidRPr="009164A7">
        <w:rPr>
          <w:rFonts w:ascii="Book Antiqua" w:hAnsi="Book Antiqua"/>
          <w:iCs/>
          <w:color w:val="000000" w:themeColor="text1"/>
          <w:sz w:val="24"/>
          <w:szCs w:val="24"/>
        </w:rPr>
        <w:t xml:space="preserve"> Annual Meeting</w:t>
      </w:r>
      <w:r w:rsidR="00CA1F90" w:rsidRPr="009164A7">
        <w:rPr>
          <w:rFonts w:ascii="Book Antiqua" w:hAnsi="Book Antiqua"/>
          <w:iCs/>
          <w:color w:val="000000" w:themeColor="text1"/>
          <w:sz w:val="24"/>
          <w:szCs w:val="24"/>
        </w:rPr>
        <w:t xml:space="preserve">, Torts and </w:t>
      </w:r>
      <w:r w:rsidR="00693722" w:rsidRPr="009164A7">
        <w:rPr>
          <w:rFonts w:ascii="Book Antiqua" w:hAnsi="Book Antiqua"/>
          <w:iCs/>
          <w:color w:val="000000" w:themeColor="text1"/>
          <w:sz w:val="24"/>
          <w:szCs w:val="24"/>
        </w:rPr>
        <w:t>Compensation Section</w:t>
      </w:r>
      <w:r w:rsidR="00CA1F90" w:rsidRPr="009164A7">
        <w:rPr>
          <w:rFonts w:ascii="Book Antiqua" w:hAnsi="Book Antiqua"/>
          <w:iCs/>
          <w:color w:val="000000" w:themeColor="text1"/>
          <w:sz w:val="24"/>
          <w:szCs w:val="24"/>
        </w:rPr>
        <w:t>, San Diego (Jan. 2023)</w:t>
      </w:r>
      <w:bookmarkEnd w:id="154"/>
    </w:p>
    <w:p w14:paraId="615DD3A9" w14:textId="74923BDB" w:rsidR="00BA6390" w:rsidRPr="000654E8" w:rsidRDefault="00301CEC" w:rsidP="00301CEC">
      <w:pPr>
        <w:spacing w:after="240"/>
        <w:rPr>
          <w:rFonts w:ascii="Book Antiqua" w:hAnsi="Book Antiqua"/>
          <w:color w:val="000000" w:themeColor="text1"/>
          <w:sz w:val="24"/>
          <w:szCs w:val="24"/>
        </w:rPr>
      </w:pPr>
      <w:r w:rsidRPr="009164A7">
        <w:rPr>
          <w:rFonts w:ascii="Book Antiqua" w:hAnsi="Book Antiqua"/>
          <w:color w:val="000000" w:themeColor="text1"/>
          <w:sz w:val="24"/>
          <w:szCs w:val="24"/>
        </w:rPr>
        <w:t>Commentator, “Litigating the Public Good: Punishing Serious Corporate Misconduct,” 28th Annual Clifford Symposium, DePaul Law School (June 2022)</w:t>
      </w:r>
    </w:p>
    <w:p w14:paraId="6F4EF662" w14:textId="3CFD6D7B" w:rsidR="00301CEC" w:rsidRPr="009164A7" w:rsidRDefault="00301CEC" w:rsidP="00301CEC">
      <w:pPr>
        <w:spacing w:after="240"/>
        <w:rPr>
          <w:rFonts w:ascii="Book Antiqua" w:hAnsi="Book Antiqua"/>
          <w:iCs/>
          <w:color w:val="000000" w:themeColor="text1"/>
          <w:sz w:val="24"/>
          <w:szCs w:val="24"/>
        </w:rPr>
      </w:pPr>
      <w:r w:rsidRPr="009164A7">
        <w:rPr>
          <w:rFonts w:ascii="Book Antiqua" w:hAnsi="Book Antiqua"/>
          <w:iCs/>
          <w:color w:val="000000" w:themeColor="text1"/>
          <w:sz w:val="24"/>
          <w:szCs w:val="24"/>
        </w:rPr>
        <w:t>Presenter and Commentator, Plaintiffs and Attorneys in Multidistrict Litigation:  Strengths, Deficits, and Paths Forward, Convening sponsored by the Deborah L. Rhode Center on the Legal Profession at Stanford Law School (May 2022)</w:t>
      </w:r>
    </w:p>
    <w:p w14:paraId="434EF77A" w14:textId="77777777" w:rsidR="00051555" w:rsidRPr="009164A7" w:rsidRDefault="00051555" w:rsidP="003E44AE">
      <w:pPr>
        <w:spacing w:after="240"/>
        <w:rPr>
          <w:rFonts w:ascii="Book Antiqua" w:hAnsi="Book Antiqua"/>
          <w:iCs/>
          <w:color w:val="000000" w:themeColor="text1"/>
          <w:sz w:val="24"/>
          <w:szCs w:val="24"/>
        </w:rPr>
      </w:pPr>
      <w:r w:rsidRPr="009164A7">
        <w:rPr>
          <w:rFonts w:ascii="Book Antiqua" w:hAnsi="Book Antiqua"/>
          <w:iCs/>
          <w:color w:val="000000" w:themeColor="text1"/>
          <w:sz w:val="24"/>
          <w:szCs w:val="24"/>
        </w:rPr>
        <w:t xml:space="preserve">Presenter, “Access to Legal Services,” Georgetown Journal of Legal Ethics </w:t>
      </w:r>
      <w:r w:rsidR="003E52B3" w:rsidRPr="009164A7">
        <w:rPr>
          <w:rFonts w:ascii="Book Antiqua" w:hAnsi="Book Antiqua"/>
          <w:iCs/>
          <w:color w:val="000000" w:themeColor="text1"/>
          <w:sz w:val="24"/>
          <w:szCs w:val="24"/>
        </w:rPr>
        <w:t xml:space="preserve">Symposium </w:t>
      </w:r>
      <w:r w:rsidRPr="009164A7">
        <w:rPr>
          <w:rFonts w:ascii="Book Antiqua" w:hAnsi="Book Antiqua"/>
          <w:iCs/>
          <w:color w:val="000000" w:themeColor="text1"/>
          <w:sz w:val="24"/>
          <w:szCs w:val="24"/>
        </w:rPr>
        <w:t>(Mar. 2022, via Zoom)</w:t>
      </w:r>
    </w:p>
    <w:p w14:paraId="09BC7E18" w14:textId="47B43BC4" w:rsidR="006B5E01" w:rsidRDefault="00662A33" w:rsidP="006A0EEA">
      <w:pPr>
        <w:spacing w:after="240"/>
        <w:rPr>
          <w:rFonts w:ascii="Book Antiqua" w:hAnsi="Book Antiqua"/>
          <w:iCs/>
          <w:color w:val="000000" w:themeColor="text1"/>
          <w:sz w:val="24"/>
          <w:szCs w:val="24"/>
        </w:rPr>
      </w:pPr>
      <w:r w:rsidRPr="009164A7">
        <w:rPr>
          <w:rFonts w:ascii="Book Antiqua" w:hAnsi="Book Antiqua"/>
          <w:iCs/>
          <w:color w:val="000000" w:themeColor="text1"/>
          <w:sz w:val="24"/>
          <w:szCs w:val="24"/>
        </w:rPr>
        <w:t>Presenter, “Upsolve v. New York: Do Unauthorized Practice of Law Restrictions Violate the First Amendment?” Webinar sponsored by Northwestern Law School, Law and Technology Initia</w:t>
      </w:r>
      <w:r w:rsidR="00051555" w:rsidRPr="009164A7">
        <w:rPr>
          <w:rFonts w:ascii="Book Antiqua" w:hAnsi="Book Antiqua"/>
          <w:iCs/>
          <w:color w:val="000000" w:themeColor="text1"/>
          <w:sz w:val="24"/>
          <w:szCs w:val="24"/>
        </w:rPr>
        <w:t>tive (Feb. 2022, via Zoom)</w:t>
      </w:r>
    </w:p>
    <w:p w14:paraId="34CB4F07" w14:textId="290F487B" w:rsidR="002A3C27" w:rsidRDefault="00581827" w:rsidP="003E44AE">
      <w:pPr>
        <w:spacing w:after="240"/>
        <w:rPr>
          <w:rFonts w:ascii="Book Antiqua" w:hAnsi="Book Antiqua"/>
          <w:iCs/>
          <w:color w:val="000000" w:themeColor="text1"/>
          <w:sz w:val="24"/>
          <w:szCs w:val="24"/>
        </w:rPr>
      </w:pPr>
      <w:r w:rsidRPr="009164A7">
        <w:rPr>
          <w:rFonts w:ascii="Book Antiqua" w:hAnsi="Book Antiqua"/>
          <w:iCs/>
          <w:color w:val="000000" w:themeColor="text1"/>
          <w:sz w:val="24"/>
          <w:szCs w:val="24"/>
        </w:rPr>
        <w:t>Presenter, “</w:t>
      </w:r>
      <w:r w:rsidR="007C2099" w:rsidRPr="009164A7">
        <w:rPr>
          <w:rFonts w:ascii="Book Antiqua" w:hAnsi="Book Antiqua"/>
          <w:iCs/>
          <w:color w:val="000000" w:themeColor="text1"/>
          <w:sz w:val="24"/>
          <w:szCs w:val="24"/>
        </w:rPr>
        <w:t>Attacks on</w:t>
      </w:r>
      <w:r w:rsidRPr="009164A7">
        <w:rPr>
          <w:rFonts w:ascii="Book Antiqua" w:hAnsi="Book Antiqua"/>
          <w:iCs/>
          <w:color w:val="000000" w:themeColor="text1"/>
          <w:sz w:val="24"/>
          <w:szCs w:val="24"/>
        </w:rPr>
        <w:t xml:space="preserve"> the Courts,” </w:t>
      </w:r>
      <w:bookmarkStart w:id="155" w:name="OLE_LINK478"/>
      <w:bookmarkStart w:id="156" w:name="OLE_LINK479"/>
      <w:r w:rsidRPr="009164A7">
        <w:rPr>
          <w:rFonts w:ascii="Book Antiqua" w:hAnsi="Book Antiqua"/>
          <w:iCs/>
          <w:color w:val="000000" w:themeColor="text1"/>
          <w:sz w:val="24"/>
          <w:szCs w:val="24"/>
        </w:rPr>
        <w:t>Webinar sponsored by the Berkeley Law School Civil Justice Research Initiative (Jan</w:t>
      </w:r>
      <w:r w:rsidR="00051555" w:rsidRPr="009164A7">
        <w:rPr>
          <w:rFonts w:ascii="Book Antiqua" w:hAnsi="Book Antiqua"/>
          <w:iCs/>
          <w:color w:val="000000" w:themeColor="text1"/>
          <w:sz w:val="24"/>
          <w:szCs w:val="24"/>
        </w:rPr>
        <w:t>.</w:t>
      </w:r>
      <w:r w:rsidRPr="009164A7">
        <w:rPr>
          <w:rFonts w:ascii="Book Antiqua" w:hAnsi="Book Antiqua"/>
          <w:iCs/>
          <w:color w:val="000000" w:themeColor="text1"/>
          <w:sz w:val="24"/>
          <w:szCs w:val="24"/>
        </w:rPr>
        <w:t xml:space="preserve"> 2022, via Zoom) </w:t>
      </w:r>
    </w:p>
    <w:p w14:paraId="2B4A0578" w14:textId="6862E3D5" w:rsidR="009164A7" w:rsidRDefault="00E84C59" w:rsidP="003E44AE">
      <w:pPr>
        <w:spacing w:after="240"/>
        <w:rPr>
          <w:rFonts w:ascii="Book Antiqua" w:hAnsi="Book Antiqua"/>
          <w:iCs/>
          <w:color w:val="000000" w:themeColor="text1"/>
          <w:sz w:val="24"/>
          <w:szCs w:val="24"/>
        </w:rPr>
      </w:pPr>
      <w:r w:rsidRPr="009164A7">
        <w:rPr>
          <w:rFonts w:ascii="Book Antiqua" w:hAnsi="Book Antiqua"/>
          <w:iCs/>
          <w:color w:val="000000" w:themeColor="text1"/>
          <w:sz w:val="24"/>
          <w:szCs w:val="24"/>
        </w:rPr>
        <w:t xml:space="preserve">Lecture, </w:t>
      </w:r>
      <w:r w:rsidR="00264B89" w:rsidRPr="009164A7">
        <w:rPr>
          <w:rFonts w:ascii="Book Antiqua" w:hAnsi="Book Antiqua"/>
          <w:iCs/>
          <w:color w:val="000000" w:themeColor="text1"/>
          <w:sz w:val="24"/>
          <w:szCs w:val="24"/>
        </w:rPr>
        <w:t>“Vaccine Mandates and Vaccine Injury,” Stanford University course on Covid-19 (Nov</w:t>
      </w:r>
      <w:r w:rsidR="00051555" w:rsidRPr="009164A7">
        <w:rPr>
          <w:rFonts w:ascii="Book Antiqua" w:hAnsi="Book Antiqua"/>
          <w:iCs/>
          <w:color w:val="000000" w:themeColor="text1"/>
          <w:sz w:val="24"/>
          <w:szCs w:val="24"/>
        </w:rPr>
        <w:t>.</w:t>
      </w:r>
      <w:r w:rsidR="00264B89" w:rsidRPr="009164A7">
        <w:rPr>
          <w:rFonts w:ascii="Book Antiqua" w:hAnsi="Book Antiqua"/>
          <w:iCs/>
          <w:color w:val="000000" w:themeColor="text1"/>
          <w:sz w:val="24"/>
          <w:szCs w:val="24"/>
        </w:rPr>
        <w:t xml:space="preserve"> 2021, via Zoom</w:t>
      </w:r>
      <w:r w:rsidR="00051555" w:rsidRPr="009164A7">
        <w:rPr>
          <w:rFonts w:ascii="Book Antiqua" w:hAnsi="Book Antiqua"/>
          <w:iCs/>
          <w:color w:val="000000" w:themeColor="text1"/>
          <w:sz w:val="24"/>
          <w:szCs w:val="24"/>
        </w:rPr>
        <w:t>)</w:t>
      </w:r>
    </w:p>
    <w:p w14:paraId="68F3FC8B" w14:textId="77777777" w:rsidR="00594B5D" w:rsidRDefault="00594B5D" w:rsidP="003E44AE">
      <w:pPr>
        <w:spacing w:after="240"/>
        <w:rPr>
          <w:rFonts w:ascii="Book Antiqua" w:hAnsi="Book Antiqua"/>
          <w:iCs/>
          <w:color w:val="000000" w:themeColor="text1"/>
          <w:sz w:val="24"/>
          <w:szCs w:val="24"/>
        </w:rPr>
      </w:pPr>
    </w:p>
    <w:p w14:paraId="034DE0D7" w14:textId="77777777" w:rsidR="00594B5D" w:rsidRDefault="00594B5D" w:rsidP="003E44AE">
      <w:pPr>
        <w:spacing w:after="240"/>
        <w:rPr>
          <w:rFonts w:ascii="Book Antiqua" w:hAnsi="Book Antiqua"/>
          <w:iCs/>
          <w:color w:val="000000" w:themeColor="text1"/>
          <w:sz w:val="24"/>
          <w:szCs w:val="24"/>
        </w:rPr>
      </w:pPr>
    </w:p>
    <w:p w14:paraId="51C09264" w14:textId="732C3DDB" w:rsidR="003E52B3" w:rsidRPr="009164A7" w:rsidRDefault="00E84C59" w:rsidP="003E44AE">
      <w:pPr>
        <w:spacing w:after="240"/>
        <w:rPr>
          <w:rFonts w:ascii="Book Antiqua" w:hAnsi="Book Antiqua"/>
          <w:iCs/>
          <w:color w:val="000000" w:themeColor="text1"/>
          <w:sz w:val="24"/>
          <w:szCs w:val="24"/>
        </w:rPr>
      </w:pPr>
      <w:r w:rsidRPr="009164A7">
        <w:rPr>
          <w:rFonts w:ascii="Book Antiqua" w:hAnsi="Book Antiqua"/>
          <w:iCs/>
          <w:color w:val="000000" w:themeColor="text1"/>
          <w:sz w:val="24"/>
          <w:szCs w:val="24"/>
        </w:rPr>
        <w:t xml:space="preserve">Victor Schwartz Lecture in Torts, </w:t>
      </w:r>
      <w:r w:rsidR="00581827" w:rsidRPr="009164A7">
        <w:rPr>
          <w:rFonts w:ascii="Book Antiqua" w:hAnsi="Book Antiqua"/>
          <w:iCs/>
          <w:color w:val="000000" w:themeColor="text1"/>
          <w:sz w:val="24"/>
          <w:szCs w:val="24"/>
        </w:rPr>
        <w:t>“The Accidental Origins and Haphazard Construction of Tort,”</w:t>
      </w:r>
      <w:r w:rsidR="00264B89" w:rsidRPr="009164A7">
        <w:rPr>
          <w:rFonts w:ascii="Book Antiqua" w:hAnsi="Book Antiqua"/>
          <w:iCs/>
          <w:color w:val="000000" w:themeColor="text1"/>
          <w:sz w:val="24"/>
          <w:szCs w:val="24"/>
        </w:rPr>
        <w:t xml:space="preserve"> University of Cincinnati College of Law (Oct</w:t>
      </w:r>
      <w:r w:rsidR="00051555" w:rsidRPr="009164A7">
        <w:rPr>
          <w:rFonts w:ascii="Book Antiqua" w:hAnsi="Book Antiqua"/>
          <w:iCs/>
          <w:color w:val="000000" w:themeColor="text1"/>
          <w:sz w:val="24"/>
          <w:szCs w:val="24"/>
        </w:rPr>
        <w:t>.</w:t>
      </w:r>
      <w:r w:rsidR="00264B89" w:rsidRPr="009164A7">
        <w:rPr>
          <w:rFonts w:ascii="Book Antiqua" w:hAnsi="Book Antiqua"/>
          <w:iCs/>
          <w:color w:val="000000" w:themeColor="text1"/>
          <w:sz w:val="24"/>
          <w:szCs w:val="24"/>
        </w:rPr>
        <w:t xml:space="preserve"> 2021, via Zoom)</w:t>
      </w:r>
      <w:bookmarkEnd w:id="155"/>
      <w:bookmarkEnd w:id="156"/>
    </w:p>
    <w:p w14:paraId="63BCD497" w14:textId="77777777" w:rsidR="003E52B3" w:rsidRPr="009164A7" w:rsidRDefault="00581827" w:rsidP="003E44AE">
      <w:pPr>
        <w:spacing w:after="240"/>
        <w:rPr>
          <w:rFonts w:ascii="Book Antiqua" w:hAnsi="Book Antiqua"/>
          <w:iCs/>
          <w:color w:val="000000" w:themeColor="text1"/>
          <w:sz w:val="24"/>
          <w:szCs w:val="24"/>
        </w:rPr>
      </w:pPr>
      <w:r w:rsidRPr="009164A7">
        <w:rPr>
          <w:rFonts w:ascii="Book Antiqua" w:hAnsi="Book Antiqua"/>
          <w:iCs/>
          <w:color w:val="000000" w:themeColor="text1"/>
          <w:sz w:val="24"/>
          <w:szCs w:val="24"/>
        </w:rPr>
        <w:t>Presenter, “Selection of Leadership in MDLs,” Webinar sponsored by the Berkeley Law School Civil Justice Research Initiative (Sept</w:t>
      </w:r>
      <w:r w:rsidR="00051555" w:rsidRPr="009164A7">
        <w:rPr>
          <w:rFonts w:ascii="Book Antiqua" w:hAnsi="Book Antiqua"/>
          <w:iCs/>
          <w:color w:val="000000" w:themeColor="text1"/>
          <w:sz w:val="24"/>
          <w:szCs w:val="24"/>
        </w:rPr>
        <w:t>.</w:t>
      </w:r>
      <w:r w:rsidRPr="009164A7">
        <w:rPr>
          <w:rFonts w:ascii="Book Antiqua" w:hAnsi="Book Antiqua"/>
          <w:iCs/>
          <w:color w:val="000000" w:themeColor="text1"/>
          <w:sz w:val="24"/>
          <w:szCs w:val="24"/>
        </w:rPr>
        <w:t xml:space="preserve"> 2021, via Zoom) </w:t>
      </w:r>
    </w:p>
    <w:p w14:paraId="11CDE698" w14:textId="21276764" w:rsidR="00AD3A34" w:rsidRDefault="006B15EB" w:rsidP="009923EE">
      <w:pPr>
        <w:spacing w:after="240"/>
        <w:rPr>
          <w:rFonts w:ascii="Book Antiqua" w:hAnsi="Book Antiqua"/>
          <w:iCs/>
          <w:color w:val="000000" w:themeColor="text1"/>
          <w:sz w:val="24"/>
          <w:szCs w:val="24"/>
        </w:rPr>
      </w:pPr>
      <w:r w:rsidRPr="009164A7">
        <w:rPr>
          <w:rFonts w:ascii="Book Antiqua" w:hAnsi="Book Antiqua"/>
          <w:iCs/>
          <w:color w:val="000000" w:themeColor="text1"/>
          <w:sz w:val="24"/>
          <w:szCs w:val="24"/>
        </w:rPr>
        <w:t xml:space="preserve">Commentator, </w:t>
      </w:r>
      <w:r w:rsidR="00581827" w:rsidRPr="009164A7">
        <w:rPr>
          <w:rFonts w:ascii="Book Antiqua" w:hAnsi="Book Antiqua"/>
          <w:iCs/>
          <w:color w:val="000000" w:themeColor="text1"/>
          <w:sz w:val="24"/>
          <w:szCs w:val="24"/>
        </w:rPr>
        <w:t>“</w:t>
      </w:r>
      <w:r w:rsidRPr="009164A7">
        <w:rPr>
          <w:rFonts w:ascii="Book Antiqua" w:hAnsi="Book Antiqua"/>
          <w:iCs/>
          <w:color w:val="000000" w:themeColor="text1"/>
          <w:sz w:val="24"/>
          <w:szCs w:val="24"/>
        </w:rPr>
        <w:t>Civil Litigation in a Post-Covid World</w:t>
      </w:r>
      <w:r w:rsidR="00581827" w:rsidRPr="009164A7">
        <w:rPr>
          <w:rFonts w:ascii="Book Antiqua" w:hAnsi="Book Antiqua"/>
          <w:iCs/>
          <w:color w:val="000000" w:themeColor="text1"/>
          <w:sz w:val="24"/>
          <w:szCs w:val="24"/>
        </w:rPr>
        <w:t xml:space="preserve">,” 27th Annual Clifford Symposium at DePaul Law </w:t>
      </w:r>
      <w:r w:rsidR="007C2099" w:rsidRPr="009164A7">
        <w:rPr>
          <w:rFonts w:ascii="Book Antiqua" w:hAnsi="Book Antiqua"/>
          <w:iCs/>
          <w:color w:val="000000" w:themeColor="text1"/>
          <w:sz w:val="24"/>
          <w:szCs w:val="24"/>
        </w:rPr>
        <w:t>School (</w:t>
      </w:r>
      <w:r w:rsidRPr="009164A7">
        <w:rPr>
          <w:rFonts w:ascii="Book Antiqua" w:hAnsi="Book Antiqua"/>
          <w:iCs/>
          <w:color w:val="000000" w:themeColor="text1"/>
          <w:sz w:val="24"/>
          <w:szCs w:val="24"/>
        </w:rPr>
        <w:t>June 2021, via Zoom</w:t>
      </w:r>
      <w:r w:rsidR="00E84C59" w:rsidRPr="009164A7">
        <w:rPr>
          <w:rFonts w:ascii="Book Antiqua" w:hAnsi="Book Antiqua"/>
          <w:iCs/>
          <w:color w:val="000000" w:themeColor="text1"/>
          <w:sz w:val="24"/>
          <w:szCs w:val="24"/>
        </w:rPr>
        <w:t>)</w:t>
      </w:r>
    </w:p>
    <w:p w14:paraId="57E72CCA" w14:textId="39A88A49" w:rsidR="006A0EEA" w:rsidRDefault="006B15EB" w:rsidP="006A0EEA">
      <w:pPr>
        <w:spacing w:after="240"/>
        <w:rPr>
          <w:rFonts w:ascii="Book Antiqua" w:hAnsi="Book Antiqua"/>
          <w:iCs/>
          <w:color w:val="000000" w:themeColor="text1"/>
          <w:sz w:val="24"/>
          <w:szCs w:val="24"/>
        </w:rPr>
      </w:pPr>
      <w:r w:rsidRPr="009164A7">
        <w:rPr>
          <w:rFonts w:ascii="Book Antiqua" w:hAnsi="Book Antiqua"/>
          <w:iCs/>
          <w:color w:val="000000" w:themeColor="text1"/>
          <w:sz w:val="24"/>
          <w:szCs w:val="24"/>
        </w:rPr>
        <w:t xml:space="preserve">Presenter, </w:t>
      </w:r>
      <w:r w:rsidR="00581827" w:rsidRPr="009164A7">
        <w:rPr>
          <w:rFonts w:ascii="Book Antiqua" w:hAnsi="Book Antiqua"/>
          <w:iCs/>
          <w:color w:val="000000" w:themeColor="text1"/>
          <w:sz w:val="24"/>
          <w:szCs w:val="24"/>
        </w:rPr>
        <w:t>“</w:t>
      </w:r>
      <w:r w:rsidRPr="009164A7">
        <w:rPr>
          <w:rFonts w:ascii="Book Antiqua" w:hAnsi="Book Antiqua"/>
          <w:iCs/>
          <w:color w:val="000000" w:themeColor="text1"/>
          <w:sz w:val="24"/>
          <w:szCs w:val="24"/>
        </w:rPr>
        <w:t>Past and Future Influence of Deborah Rhode,</w:t>
      </w:r>
      <w:r w:rsidR="00581827" w:rsidRPr="009164A7">
        <w:rPr>
          <w:rFonts w:ascii="Book Antiqua" w:hAnsi="Book Antiqua"/>
          <w:iCs/>
          <w:color w:val="000000" w:themeColor="text1"/>
          <w:sz w:val="24"/>
          <w:szCs w:val="24"/>
        </w:rPr>
        <w:t>”</w:t>
      </w:r>
      <w:r w:rsidRPr="009164A7">
        <w:rPr>
          <w:rFonts w:ascii="Book Antiqua" w:hAnsi="Book Antiqua"/>
          <w:iCs/>
          <w:color w:val="000000" w:themeColor="text1"/>
          <w:sz w:val="24"/>
          <w:szCs w:val="24"/>
        </w:rPr>
        <w:t xml:space="preserve"> Annual Law and Society Conference (May 2021, via Zoom)</w:t>
      </w:r>
    </w:p>
    <w:p w14:paraId="19050210" w14:textId="09D5533E" w:rsidR="00EA0D2B" w:rsidRPr="009164A7" w:rsidRDefault="00581827" w:rsidP="003E44AE">
      <w:pPr>
        <w:spacing w:after="240"/>
        <w:rPr>
          <w:rFonts w:ascii="Book Antiqua" w:hAnsi="Book Antiqua"/>
          <w:iCs/>
          <w:color w:val="000000" w:themeColor="text1"/>
          <w:sz w:val="24"/>
          <w:szCs w:val="24"/>
        </w:rPr>
      </w:pPr>
      <w:r w:rsidRPr="009164A7">
        <w:rPr>
          <w:rFonts w:ascii="Book Antiqua" w:hAnsi="Book Antiqua"/>
          <w:iCs/>
          <w:color w:val="000000" w:themeColor="text1"/>
          <w:sz w:val="24"/>
          <w:szCs w:val="24"/>
        </w:rPr>
        <w:t>Presenter, “</w:t>
      </w:r>
      <w:r w:rsidR="00EA0D2B" w:rsidRPr="009164A7">
        <w:rPr>
          <w:rFonts w:ascii="Book Antiqua" w:hAnsi="Book Antiqua"/>
          <w:iCs/>
          <w:color w:val="000000" w:themeColor="text1"/>
          <w:sz w:val="24"/>
          <w:szCs w:val="24"/>
        </w:rPr>
        <w:t>Reflections on Deborah L. Rhode</w:t>
      </w:r>
      <w:r w:rsidR="00815B46" w:rsidRPr="009164A7">
        <w:rPr>
          <w:rFonts w:ascii="Book Antiqua" w:hAnsi="Book Antiqua"/>
          <w:iCs/>
          <w:color w:val="000000" w:themeColor="text1"/>
          <w:sz w:val="24"/>
          <w:szCs w:val="24"/>
        </w:rPr>
        <w:t>:</w:t>
      </w:r>
      <w:r w:rsidR="00EA0D2B" w:rsidRPr="009164A7">
        <w:rPr>
          <w:rFonts w:ascii="Book Antiqua" w:hAnsi="Book Antiqua"/>
          <w:iCs/>
          <w:color w:val="000000" w:themeColor="text1"/>
          <w:sz w:val="24"/>
          <w:szCs w:val="24"/>
        </w:rPr>
        <w:t xml:space="preserve"> Pioneer</w:t>
      </w:r>
      <w:r w:rsidR="00815B46" w:rsidRPr="009164A7">
        <w:rPr>
          <w:rFonts w:ascii="Book Antiqua" w:hAnsi="Book Antiqua"/>
          <w:iCs/>
          <w:color w:val="000000" w:themeColor="text1"/>
          <w:sz w:val="24"/>
          <w:szCs w:val="24"/>
        </w:rPr>
        <w:t xml:space="preserve"> and Pathbreaker</w:t>
      </w:r>
      <w:r w:rsidR="00EA0D2B" w:rsidRPr="009164A7">
        <w:rPr>
          <w:rFonts w:ascii="Book Antiqua" w:hAnsi="Book Antiqua"/>
          <w:iCs/>
          <w:color w:val="000000" w:themeColor="text1"/>
          <w:sz w:val="24"/>
          <w:szCs w:val="24"/>
        </w:rPr>
        <w:t>,</w:t>
      </w:r>
      <w:r w:rsidRPr="009164A7">
        <w:rPr>
          <w:rFonts w:ascii="Book Antiqua" w:hAnsi="Book Antiqua"/>
          <w:iCs/>
          <w:color w:val="000000" w:themeColor="text1"/>
          <w:sz w:val="24"/>
          <w:szCs w:val="24"/>
        </w:rPr>
        <w:t>”</w:t>
      </w:r>
      <w:r w:rsidR="00EA0D2B" w:rsidRPr="009164A7">
        <w:rPr>
          <w:rFonts w:ascii="Book Antiqua" w:hAnsi="Book Antiqua"/>
          <w:iCs/>
          <w:color w:val="000000" w:themeColor="text1"/>
          <w:sz w:val="24"/>
          <w:szCs w:val="24"/>
        </w:rPr>
        <w:t xml:space="preserve"> Santa Clara Law Review Symposium on Lawyers, Leadership, and Change (Feb. 2021, via Zoom)</w:t>
      </w:r>
    </w:p>
    <w:p w14:paraId="57427871" w14:textId="5DB74955" w:rsidR="009923EE" w:rsidRDefault="00EA0D2B" w:rsidP="00594B5D">
      <w:pPr>
        <w:spacing w:after="240"/>
        <w:rPr>
          <w:rFonts w:ascii="Book Antiqua" w:hAnsi="Book Antiqua"/>
          <w:iCs/>
          <w:color w:val="000000" w:themeColor="text1"/>
          <w:sz w:val="24"/>
          <w:szCs w:val="24"/>
        </w:rPr>
      </w:pPr>
      <w:r w:rsidRPr="009164A7">
        <w:rPr>
          <w:rFonts w:ascii="Book Antiqua" w:hAnsi="Book Antiqua"/>
          <w:iCs/>
          <w:color w:val="000000" w:themeColor="text1"/>
          <w:sz w:val="24"/>
          <w:szCs w:val="24"/>
        </w:rPr>
        <w:t>“Legal Tech and the Litigation Playing Field,” Conference on Legal Tech and the Future of Civil Justice</w:t>
      </w:r>
      <w:r w:rsidR="003E52B3" w:rsidRPr="009164A7">
        <w:rPr>
          <w:rFonts w:ascii="Book Antiqua" w:hAnsi="Book Antiqua"/>
          <w:iCs/>
          <w:color w:val="000000" w:themeColor="text1"/>
          <w:sz w:val="24"/>
          <w:szCs w:val="24"/>
        </w:rPr>
        <w:t>,</w:t>
      </w:r>
      <w:r w:rsidRPr="009164A7">
        <w:rPr>
          <w:rFonts w:ascii="Book Antiqua" w:hAnsi="Book Antiqua"/>
          <w:iCs/>
          <w:color w:val="000000" w:themeColor="text1"/>
          <w:sz w:val="24"/>
          <w:szCs w:val="24"/>
        </w:rPr>
        <w:t xml:space="preserve"> </w:t>
      </w:r>
      <w:r w:rsidR="00581827" w:rsidRPr="009164A7">
        <w:rPr>
          <w:rFonts w:ascii="Book Antiqua" w:hAnsi="Book Antiqua"/>
          <w:iCs/>
          <w:color w:val="000000" w:themeColor="text1"/>
          <w:sz w:val="24"/>
          <w:szCs w:val="24"/>
        </w:rPr>
        <w:t xml:space="preserve">Stanford Law School </w:t>
      </w:r>
      <w:r w:rsidRPr="009164A7">
        <w:rPr>
          <w:rFonts w:ascii="Book Antiqua" w:hAnsi="Book Antiqua"/>
          <w:iCs/>
          <w:color w:val="000000" w:themeColor="text1"/>
          <w:sz w:val="24"/>
          <w:szCs w:val="24"/>
        </w:rPr>
        <w:t>(Feb. 2021, via Zoom)</w:t>
      </w:r>
    </w:p>
    <w:p w14:paraId="01AA1B75" w14:textId="4FD5C70F" w:rsidR="00EA0D2B" w:rsidRPr="009164A7" w:rsidRDefault="00EA0D2B" w:rsidP="003E44AE">
      <w:pPr>
        <w:spacing w:after="240"/>
        <w:rPr>
          <w:rFonts w:ascii="Book Antiqua" w:hAnsi="Book Antiqua"/>
          <w:iCs/>
          <w:color w:val="000000" w:themeColor="text1"/>
          <w:sz w:val="24"/>
          <w:szCs w:val="24"/>
        </w:rPr>
      </w:pPr>
      <w:r w:rsidRPr="009164A7">
        <w:rPr>
          <w:rFonts w:ascii="Book Antiqua" w:hAnsi="Book Antiqua"/>
          <w:iCs/>
          <w:color w:val="000000" w:themeColor="text1"/>
          <w:sz w:val="24"/>
          <w:szCs w:val="24"/>
        </w:rPr>
        <w:t>Commentator, Robert A. Clifford Scholar-in-Residence at DePaul University College of Law Inaugural Presentation (Feb. 2021, via Zoom)</w:t>
      </w:r>
    </w:p>
    <w:p w14:paraId="75EC0608" w14:textId="77777777" w:rsidR="0074561D" w:rsidRPr="009164A7" w:rsidRDefault="0074561D" w:rsidP="003E44AE">
      <w:pPr>
        <w:spacing w:after="240"/>
        <w:rPr>
          <w:rFonts w:ascii="Book Antiqua" w:hAnsi="Book Antiqua"/>
          <w:color w:val="000000" w:themeColor="text1"/>
          <w:sz w:val="24"/>
          <w:szCs w:val="24"/>
        </w:rPr>
      </w:pPr>
      <w:r w:rsidRPr="009164A7">
        <w:rPr>
          <w:rFonts w:ascii="Book Antiqua" w:hAnsi="Book Antiqua"/>
          <w:color w:val="000000" w:themeColor="text1"/>
          <w:sz w:val="24"/>
          <w:szCs w:val="24"/>
        </w:rPr>
        <w:t xml:space="preserve">“Pursuing Public Health Through Litigation: Lessons from Tobacco and Opioids,” </w:t>
      </w:r>
      <w:bookmarkEnd w:id="138"/>
      <w:bookmarkEnd w:id="139"/>
      <w:r w:rsidRPr="009164A7">
        <w:rPr>
          <w:rFonts w:ascii="Book Antiqua" w:hAnsi="Book Antiqua"/>
          <w:color w:val="000000" w:themeColor="text1"/>
          <w:sz w:val="24"/>
          <w:szCs w:val="24"/>
        </w:rPr>
        <w:t>Northwestern Law School Faculty Workshop (Jan. 2021, via Zoom)</w:t>
      </w:r>
    </w:p>
    <w:p w14:paraId="3C05EA4F" w14:textId="2314010E" w:rsidR="000654E8" w:rsidRDefault="0074561D" w:rsidP="00AD3A34">
      <w:pPr>
        <w:spacing w:after="240"/>
        <w:rPr>
          <w:rFonts w:ascii="Book Antiqua" w:hAnsi="Book Antiqua"/>
          <w:color w:val="000000" w:themeColor="text1"/>
          <w:sz w:val="24"/>
          <w:szCs w:val="24"/>
        </w:rPr>
      </w:pPr>
      <w:bookmarkStart w:id="157" w:name="OLE_LINK460"/>
      <w:bookmarkStart w:id="158" w:name="OLE_LINK461"/>
      <w:r w:rsidRPr="009164A7">
        <w:rPr>
          <w:rFonts w:ascii="Book Antiqua" w:hAnsi="Book Antiqua"/>
          <w:color w:val="000000" w:themeColor="text1"/>
          <w:sz w:val="24"/>
          <w:szCs w:val="24"/>
        </w:rPr>
        <w:t xml:space="preserve">“Pursuing Public Health Through Litigation: Lessons from Tobacco and Opioids,” </w:t>
      </w:r>
      <w:bookmarkEnd w:id="157"/>
      <w:bookmarkEnd w:id="158"/>
      <w:r w:rsidRPr="009164A7">
        <w:rPr>
          <w:rFonts w:ascii="Book Antiqua" w:hAnsi="Book Antiqua"/>
          <w:color w:val="000000" w:themeColor="text1"/>
          <w:sz w:val="24"/>
          <w:szCs w:val="24"/>
        </w:rPr>
        <w:t>Harvard Law School Private Law Workshop (Dec. 2020, via Zoom)</w:t>
      </w:r>
    </w:p>
    <w:p w14:paraId="5A6239B4" w14:textId="430BF013" w:rsidR="00994CA5" w:rsidRPr="009164A7" w:rsidRDefault="00994CA5" w:rsidP="003E44AE">
      <w:pPr>
        <w:spacing w:after="240"/>
        <w:rPr>
          <w:rFonts w:ascii="Book Antiqua" w:hAnsi="Book Antiqua"/>
          <w:color w:val="000000" w:themeColor="text1"/>
          <w:sz w:val="24"/>
          <w:szCs w:val="24"/>
        </w:rPr>
      </w:pPr>
      <w:r w:rsidRPr="009164A7">
        <w:rPr>
          <w:rFonts w:ascii="Book Antiqua" w:hAnsi="Book Antiqua"/>
          <w:color w:val="000000" w:themeColor="text1"/>
          <w:sz w:val="24"/>
          <w:szCs w:val="24"/>
        </w:rPr>
        <w:t xml:space="preserve">“The Lessons of </w:t>
      </w:r>
      <w:r w:rsidRPr="000654E8">
        <w:rPr>
          <w:rFonts w:ascii="Book Antiqua" w:hAnsi="Book Antiqua"/>
          <w:i/>
          <w:iCs/>
          <w:color w:val="000000" w:themeColor="text1"/>
          <w:sz w:val="24"/>
          <w:szCs w:val="24"/>
        </w:rPr>
        <w:t>Lone Pine</w:t>
      </w:r>
      <w:r w:rsidRPr="009164A7">
        <w:rPr>
          <w:rFonts w:ascii="Book Antiqua" w:hAnsi="Book Antiqua"/>
          <w:color w:val="000000" w:themeColor="text1"/>
          <w:sz w:val="24"/>
          <w:szCs w:val="24"/>
        </w:rPr>
        <w:t>,” Yale Law Review Workshop (Dec. 2019)</w:t>
      </w:r>
    </w:p>
    <w:p w14:paraId="054C8948" w14:textId="77777777" w:rsidR="00BE617F" w:rsidRPr="009164A7" w:rsidRDefault="00BE617F" w:rsidP="003E44AE">
      <w:pPr>
        <w:spacing w:after="240"/>
        <w:rPr>
          <w:rFonts w:ascii="Book Antiqua" w:hAnsi="Book Antiqua"/>
          <w:color w:val="000000" w:themeColor="text1"/>
          <w:sz w:val="24"/>
          <w:szCs w:val="24"/>
        </w:rPr>
      </w:pPr>
      <w:r w:rsidRPr="009164A7">
        <w:rPr>
          <w:rFonts w:ascii="Book Antiqua" w:hAnsi="Book Antiqua"/>
          <w:color w:val="000000" w:themeColor="text1"/>
          <w:sz w:val="24"/>
          <w:szCs w:val="24"/>
        </w:rPr>
        <w:t>Commentator, Pound</w:t>
      </w:r>
      <w:r w:rsidR="00236199" w:rsidRPr="009164A7">
        <w:rPr>
          <w:rFonts w:ascii="Book Antiqua" w:hAnsi="Book Antiqua"/>
          <w:color w:val="000000" w:themeColor="text1"/>
          <w:sz w:val="24"/>
          <w:szCs w:val="24"/>
        </w:rPr>
        <w:t xml:space="preserve"> Civil Justice Institute</w:t>
      </w:r>
      <w:r w:rsidRPr="009164A7">
        <w:rPr>
          <w:rFonts w:ascii="Book Antiqua" w:hAnsi="Book Antiqua"/>
          <w:color w:val="000000" w:themeColor="text1"/>
          <w:sz w:val="24"/>
          <w:szCs w:val="24"/>
        </w:rPr>
        <w:t xml:space="preserve"> Judges’ Forum, San Diego</w:t>
      </w:r>
      <w:r w:rsidR="00236199" w:rsidRPr="009164A7">
        <w:rPr>
          <w:rFonts w:ascii="Book Antiqua" w:hAnsi="Book Antiqua"/>
          <w:color w:val="000000" w:themeColor="text1"/>
          <w:sz w:val="24"/>
          <w:szCs w:val="24"/>
        </w:rPr>
        <w:t xml:space="preserve"> (July 2019)</w:t>
      </w:r>
    </w:p>
    <w:p w14:paraId="643B4F4B" w14:textId="77777777" w:rsidR="002515E4" w:rsidRPr="009164A7" w:rsidRDefault="002515E4" w:rsidP="003E44AE">
      <w:pPr>
        <w:spacing w:after="240"/>
        <w:rPr>
          <w:rFonts w:ascii="Book Antiqua" w:hAnsi="Book Antiqua"/>
          <w:color w:val="000000" w:themeColor="text1"/>
          <w:sz w:val="24"/>
          <w:szCs w:val="24"/>
        </w:rPr>
      </w:pPr>
      <w:bookmarkStart w:id="159" w:name="OLE_LINK212"/>
      <w:bookmarkStart w:id="160" w:name="OLE_LINK213"/>
      <w:r w:rsidRPr="009164A7">
        <w:rPr>
          <w:rFonts w:ascii="Book Antiqua" w:hAnsi="Book Antiqua"/>
          <w:color w:val="000000" w:themeColor="text1"/>
          <w:sz w:val="24"/>
          <w:szCs w:val="24"/>
        </w:rPr>
        <w:t xml:space="preserve">Commentator, </w:t>
      </w:r>
      <w:r w:rsidR="00E02D81" w:rsidRPr="009164A7">
        <w:rPr>
          <w:rFonts w:ascii="Book Antiqua" w:hAnsi="Book Antiqua"/>
          <w:color w:val="000000" w:themeColor="text1"/>
          <w:sz w:val="24"/>
          <w:szCs w:val="24"/>
        </w:rPr>
        <w:t>25th Annual</w:t>
      </w:r>
      <w:r w:rsidRPr="009164A7">
        <w:rPr>
          <w:rFonts w:ascii="Book Antiqua" w:hAnsi="Book Antiqua"/>
          <w:color w:val="000000" w:themeColor="text1"/>
          <w:sz w:val="24"/>
          <w:szCs w:val="24"/>
        </w:rPr>
        <w:t xml:space="preserve"> Clifford Symposium</w:t>
      </w:r>
      <w:r w:rsidR="00E02D81" w:rsidRPr="009164A7">
        <w:rPr>
          <w:rFonts w:ascii="Book Antiqua" w:hAnsi="Book Antiqua"/>
          <w:color w:val="000000" w:themeColor="text1"/>
          <w:sz w:val="24"/>
          <w:szCs w:val="24"/>
        </w:rPr>
        <w:t>, DePaul Law School (Apr. 2019)</w:t>
      </w:r>
    </w:p>
    <w:bookmarkEnd w:id="159"/>
    <w:bookmarkEnd w:id="160"/>
    <w:p w14:paraId="525DDCAB" w14:textId="77777777" w:rsidR="006B15EB" w:rsidRPr="009164A7" w:rsidRDefault="00E02D81" w:rsidP="003E44AE">
      <w:pPr>
        <w:spacing w:after="240"/>
        <w:rPr>
          <w:rFonts w:ascii="Book Antiqua" w:hAnsi="Book Antiqua"/>
          <w:color w:val="000000" w:themeColor="text1"/>
          <w:sz w:val="24"/>
          <w:szCs w:val="24"/>
        </w:rPr>
      </w:pPr>
      <w:r w:rsidRPr="009164A7">
        <w:rPr>
          <w:rFonts w:ascii="Book Antiqua" w:hAnsi="Book Antiqua"/>
          <w:color w:val="000000" w:themeColor="text1"/>
          <w:sz w:val="24"/>
          <w:szCs w:val="24"/>
        </w:rPr>
        <w:t>“Trial Time Limits:  Behind the Scenes and Beyond the Statistics,” Civil Jury Project Roundtable, NYU School of Law (Apr. 2019)</w:t>
      </w:r>
    </w:p>
    <w:p w14:paraId="01F31065" w14:textId="5AAE3538" w:rsidR="006B5E01" w:rsidRDefault="00B64A8E" w:rsidP="006A0EEA">
      <w:pPr>
        <w:spacing w:after="240"/>
        <w:rPr>
          <w:rFonts w:ascii="Book Antiqua" w:hAnsi="Book Antiqua"/>
          <w:color w:val="000000" w:themeColor="text1"/>
          <w:sz w:val="24"/>
          <w:szCs w:val="24"/>
        </w:rPr>
      </w:pPr>
      <w:r w:rsidRPr="009164A7">
        <w:rPr>
          <w:rFonts w:ascii="Book Antiqua" w:hAnsi="Book Antiqua"/>
          <w:color w:val="000000" w:themeColor="text1"/>
          <w:sz w:val="24"/>
          <w:szCs w:val="24"/>
        </w:rPr>
        <w:t xml:space="preserve">“The Lessons of </w:t>
      </w:r>
      <w:r w:rsidRPr="000654E8">
        <w:rPr>
          <w:rFonts w:ascii="Book Antiqua" w:hAnsi="Book Antiqua"/>
          <w:i/>
          <w:iCs/>
          <w:color w:val="000000" w:themeColor="text1"/>
          <w:sz w:val="24"/>
          <w:szCs w:val="24"/>
        </w:rPr>
        <w:t>Lone Pine</w:t>
      </w:r>
      <w:r w:rsidRPr="009164A7">
        <w:rPr>
          <w:rFonts w:ascii="Book Antiqua" w:hAnsi="Book Antiqua"/>
          <w:color w:val="000000" w:themeColor="text1"/>
          <w:sz w:val="24"/>
          <w:szCs w:val="24"/>
        </w:rPr>
        <w:t>,” University of Virginia Faculty Workshop (Mar. 2019)</w:t>
      </w:r>
    </w:p>
    <w:p w14:paraId="64C8A80A" w14:textId="77777777" w:rsidR="00B64A8E" w:rsidRPr="009164A7" w:rsidRDefault="00B64A8E" w:rsidP="003E44AE">
      <w:pPr>
        <w:spacing w:after="240"/>
        <w:rPr>
          <w:rFonts w:ascii="Book Antiqua" w:hAnsi="Book Antiqua"/>
          <w:color w:val="000000" w:themeColor="text1"/>
          <w:sz w:val="24"/>
          <w:szCs w:val="24"/>
        </w:rPr>
      </w:pPr>
      <w:r w:rsidRPr="009164A7">
        <w:rPr>
          <w:rFonts w:ascii="Book Antiqua" w:hAnsi="Book Antiqua"/>
          <w:color w:val="000000" w:themeColor="text1"/>
          <w:sz w:val="24"/>
          <w:szCs w:val="24"/>
        </w:rPr>
        <w:t xml:space="preserve">“The Lessons of </w:t>
      </w:r>
      <w:r w:rsidRPr="000654E8">
        <w:rPr>
          <w:rFonts w:ascii="Book Antiqua" w:hAnsi="Book Antiqua"/>
          <w:i/>
          <w:iCs/>
          <w:color w:val="000000" w:themeColor="text1"/>
          <w:sz w:val="24"/>
          <w:szCs w:val="24"/>
        </w:rPr>
        <w:t>Lone Pine</w:t>
      </w:r>
      <w:r w:rsidRPr="009164A7">
        <w:rPr>
          <w:rFonts w:ascii="Book Antiqua" w:hAnsi="Book Antiqua"/>
          <w:color w:val="000000" w:themeColor="text1"/>
          <w:sz w:val="24"/>
          <w:szCs w:val="24"/>
        </w:rPr>
        <w:t xml:space="preserve">,” </w:t>
      </w:r>
      <w:bookmarkEnd w:id="140"/>
      <w:bookmarkEnd w:id="141"/>
      <w:r w:rsidRPr="009164A7">
        <w:rPr>
          <w:rFonts w:ascii="Book Antiqua" w:hAnsi="Book Antiqua"/>
          <w:color w:val="000000" w:themeColor="text1"/>
          <w:sz w:val="24"/>
          <w:szCs w:val="24"/>
        </w:rPr>
        <w:t>Stanford Law School Faculty Workshop (Mar. 2019)</w:t>
      </w:r>
    </w:p>
    <w:p w14:paraId="20124E3D" w14:textId="49FAB7A2" w:rsidR="002A3C27" w:rsidRDefault="00B64A8E" w:rsidP="003E44AE">
      <w:pPr>
        <w:spacing w:after="240"/>
        <w:rPr>
          <w:rFonts w:ascii="Book Antiqua" w:hAnsi="Book Antiqua"/>
          <w:color w:val="000000" w:themeColor="text1"/>
          <w:sz w:val="24"/>
          <w:szCs w:val="24"/>
        </w:rPr>
      </w:pPr>
      <w:r w:rsidRPr="009164A7">
        <w:rPr>
          <w:rFonts w:ascii="Book Antiqua" w:hAnsi="Book Antiqua"/>
          <w:color w:val="000000" w:themeColor="text1"/>
          <w:sz w:val="24"/>
          <w:szCs w:val="24"/>
        </w:rPr>
        <w:t xml:space="preserve">“The Lessons of </w:t>
      </w:r>
      <w:r w:rsidRPr="000654E8">
        <w:rPr>
          <w:rFonts w:ascii="Book Antiqua" w:hAnsi="Book Antiqua"/>
          <w:i/>
          <w:iCs/>
          <w:color w:val="000000" w:themeColor="text1"/>
          <w:sz w:val="24"/>
          <w:szCs w:val="24"/>
        </w:rPr>
        <w:t>Lone Pine</w:t>
      </w:r>
      <w:r w:rsidRPr="009164A7">
        <w:rPr>
          <w:rFonts w:ascii="Book Antiqua" w:hAnsi="Book Antiqua"/>
          <w:color w:val="000000" w:themeColor="text1"/>
          <w:sz w:val="24"/>
          <w:szCs w:val="24"/>
        </w:rPr>
        <w:t xml:space="preserve">,” </w:t>
      </w:r>
      <w:bookmarkEnd w:id="142"/>
      <w:bookmarkEnd w:id="143"/>
      <w:r w:rsidRPr="009164A7">
        <w:rPr>
          <w:rFonts w:ascii="Book Antiqua" w:hAnsi="Book Antiqua"/>
          <w:color w:val="000000" w:themeColor="text1"/>
          <w:sz w:val="24"/>
          <w:szCs w:val="24"/>
        </w:rPr>
        <w:t>Brooklyn Law School Faculty Workshop (Feb. 2019)</w:t>
      </w:r>
    </w:p>
    <w:p w14:paraId="300231E8" w14:textId="622E2A1C" w:rsidR="009164A7" w:rsidRDefault="00B64A8E" w:rsidP="003E44AE">
      <w:pPr>
        <w:spacing w:after="240"/>
        <w:rPr>
          <w:rFonts w:ascii="Book Antiqua" w:hAnsi="Book Antiqua"/>
          <w:color w:val="000000" w:themeColor="text1"/>
          <w:sz w:val="24"/>
          <w:szCs w:val="24"/>
        </w:rPr>
      </w:pPr>
      <w:r w:rsidRPr="009164A7">
        <w:rPr>
          <w:rFonts w:ascii="Book Antiqua" w:hAnsi="Book Antiqua"/>
          <w:color w:val="000000" w:themeColor="text1"/>
          <w:sz w:val="24"/>
          <w:szCs w:val="24"/>
        </w:rPr>
        <w:t xml:space="preserve">“The Lessons of </w:t>
      </w:r>
      <w:r w:rsidRPr="000654E8">
        <w:rPr>
          <w:rFonts w:ascii="Book Antiqua" w:hAnsi="Book Antiqua"/>
          <w:i/>
          <w:iCs/>
          <w:color w:val="000000" w:themeColor="text1"/>
          <w:sz w:val="24"/>
          <w:szCs w:val="24"/>
        </w:rPr>
        <w:t>Lone Pine</w:t>
      </w:r>
      <w:r w:rsidRPr="009164A7">
        <w:rPr>
          <w:rFonts w:ascii="Book Antiqua" w:hAnsi="Book Antiqua"/>
          <w:color w:val="000000" w:themeColor="text1"/>
          <w:sz w:val="24"/>
          <w:szCs w:val="24"/>
        </w:rPr>
        <w:t xml:space="preserve">,” </w:t>
      </w:r>
      <w:bookmarkEnd w:id="144"/>
      <w:bookmarkEnd w:id="145"/>
      <w:r w:rsidRPr="009164A7">
        <w:rPr>
          <w:rFonts w:ascii="Book Antiqua" w:hAnsi="Book Antiqua"/>
          <w:color w:val="000000" w:themeColor="text1"/>
          <w:sz w:val="24"/>
          <w:szCs w:val="24"/>
        </w:rPr>
        <w:t>MDL at 50, Center on Civil Justice at NYU School of Law (Oct. 2018)</w:t>
      </w:r>
    </w:p>
    <w:p w14:paraId="1E769426" w14:textId="77777777" w:rsidR="00594B5D" w:rsidRDefault="00594B5D" w:rsidP="003E44AE">
      <w:pPr>
        <w:spacing w:after="240"/>
        <w:rPr>
          <w:rFonts w:ascii="Book Antiqua" w:hAnsi="Book Antiqua"/>
          <w:color w:val="000000" w:themeColor="text1"/>
          <w:sz w:val="24"/>
          <w:szCs w:val="24"/>
        </w:rPr>
      </w:pPr>
    </w:p>
    <w:p w14:paraId="0F19B5B6" w14:textId="77777777" w:rsidR="00594B5D" w:rsidRDefault="00594B5D" w:rsidP="003E44AE">
      <w:pPr>
        <w:spacing w:after="240"/>
        <w:rPr>
          <w:rFonts w:ascii="Book Antiqua" w:hAnsi="Book Antiqua"/>
          <w:color w:val="000000" w:themeColor="text1"/>
          <w:sz w:val="24"/>
          <w:szCs w:val="24"/>
        </w:rPr>
      </w:pPr>
    </w:p>
    <w:p w14:paraId="5F415FCE" w14:textId="461E2FB9" w:rsidR="00CE5CA5" w:rsidRPr="009164A7" w:rsidRDefault="002A5EC3" w:rsidP="003E44AE">
      <w:pPr>
        <w:spacing w:after="240"/>
        <w:rPr>
          <w:rFonts w:ascii="Book Antiqua" w:hAnsi="Book Antiqua"/>
          <w:color w:val="000000" w:themeColor="text1"/>
          <w:sz w:val="24"/>
          <w:szCs w:val="24"/>
        </w:rPr>
      </w:pPr>
      <w:r w:rsidRPr="009164A7">
        <w:rPr>
          <w:rFonts w:ascii="Book Antiqua" w:hAnsi="Book Antiqua"/>
          <w:color w:val="000000" w:themeColor="text1"/>
          <w:sz w:val="24"/>
          <w:szCs w:val="24"/>
        </w:rPr>
        <w:t>“When Cars Crash:  The Automobile’s Tort Law Legacy,” Wake Forest Law Review Symposium, Wake Forest Law School (Nov. 2017)</w:t>
      </w:r>
    </w:p>
    <w:p w14:paraId="6A0554F6" w14:textId="77777777" w:rsidR="003E52B3" w:rsidRPr="009164A7" w:rsidRDefault="00C778A7" w:rsidP="00815B46">
      <w:pPr>
        <w:spacing w:after="240"/>
        <w:rPr>
          <w:rFonts w:ascii="Book Antiqua" w:hAnsi="Book Antiqua"/>
          <w:color w:val="000000" w:themeColor="text1"/>
          <w:sz w:val="24"/>
          <w:szCs w:val="24"/>
        </w:rPr>
      </w:pPr>
      <w:r w:rsidRPr="009164A7">
        <w:rPr>
          <w:rFonts w:ascii="Book Antiqua" w:hAnsi="Book Antiqua"/>
          <w:color w:val="000000" w:themeColor="text1"/>
          <w:sz w:val="24"/>
          <w:szCs w:val="24"/>
        </w:rPr>
        <w:t xml:space="preserve">“The Diminished Trial,” Fordham Law Review </w:t>
      </w:r>
      <w:r w:rsidR="002A5EC3" w:rsidRPr="009164A7">
        <w:rPr>
          <w:rFonts w:ascii="Book Antiqua" w:hAnsi="Book Antiqua"/>
          <w:color w:val="000000" w:themeColor="text1"/>
          <w:sz w:val="24"/>
          <w:szCs w:val="24"/>
        </w:rPr>
        <w:t>Ethics</w:t>
      </w:r>
      <w:r w:rsidR="00A165FE" w:rsidRPr="009164A7">
        <w:rPr>
          <w:rFonts w:ascii="Book Antiqua" w:hAnsi="Book Antiqua"/>
          <w:color w:val="000000" w:themeColor="text1"/>
          <w:sz w:val="24"/>
          <w:szCs w:val="24"/>
        </w:rPr>
        <w:t xml:space="preserve"> Colloquium</w:t>
      </w:r>
      <w:r w:rsidRPr="009164A7">
        <w:rPr>
          <w:rFonts w:ascii="Book Antiqua" w:hAnsi="Book Antiqua"/>
          <w:color w:val="000000" w:themeColor="text1"/>
          <w:sz w:val="24"/>
          <w:szCs w:val="24"/>
        </w:rPr>
        <w:t>, Fordham Law School</w:t>
      </w:r>
      <w:r w:rsidR="00111BBE" w:rsidRPr="009164A7">
        <w:rPr>
          <w:rFonts w:ascii="Book Antiqua" w:hAnsi="Book Antiqua"/>
          <w:color w:val="000000" w:themeColor="text1"/>
          <w:sz w:val="24"/>
          <w:szCs w:val="24"/>
        </w:rPr>
        <w:t xml:space="preserve"> (</w:t>
      </w:r>
      <w:r w:rsidR="002A5EC3" w:rsidRPr="009164A7">
        <w:rPr>
          <w:rFonts w:ascii="Book Antiqua" w:hAnsi="Book Antiqua"/>
          <w:color w:val="000000" w:themeColor="text1"/>
          <w:sz w:val="24"/>
          <w:szCs w:val="24"/>
        </w:rPr>
        <w:t>Oct</w:t>
      </w:r>
      <w:r w:rsidR="00111BBE" w:rsidRPr="009164A7">
        <w:rPr>
          <w:rFonts w:ascii="Book Antiqua" w:hAnsi="Book Antiqua"/>
          <w:color w:val="000000" w:themeColor="text1"/>
          <w:sz w:val="24"/>
          <w:szCs w:val="24"/>
        </w:rPr>
        <w:t>. 2017)</w:t>
      </w:r>
    </w:p>
    <w:p w14:paraId="4E593661" w14:textId="2C1379C4" w:rsidR="00AD3A34" w:rsidRDefault="002C4211" w:rsidP="009923EE">
      <w:pPr>
        <w:spacing w:after="240"/>
        <w:rPr>
          <w:rFonts w:ascii="Book Antiqua" w:hAnsi="Book Antiqua"/>
          <w:color w:val="000000" w:themeColor="text1"/>
          <w:sz w:val="24"/>
          <w:szCs w:val="24"/>
        </w:rPr>
      </w:pPr>
      <w:r w:rsidRPr="009164A7">
        <w:rPr>
          <w:rFonts w:ascii="Book Antiqua" w:hAnsi="Book Antiqua"/>
          <w:color w:val="000000" w:themeColor="text1"/>
          <w:sz w:val="24"/>
          <w:szCs w:val="24"/>
        </w:rPr>
        <w:t xml:space="preserve">“The Trouble with Trial Time Limits,” </w:t>
      </w:r>
      <w:bookmarkEnd w:id="146"/>
      <w:r w:rsidRPr="009164A7">
        <w:rPr>
          <w:rFonts w:ascii="Book Antiqua" w:hAnsi="Book Antiqua"/>
          <w:color w:val="000000" w:themeColor="text1"/>
          <w:sz w:val="24"/>
          <w:szCs w:val="24"/>
        </w:rPr>
        <w:t>Third Annual Civil Procedure Workshop, University of Arizona, Rogers College of Law (Oct. 2017)</w:t>
      </w:r>
      <w:bookmarkStart w:id="161" w:name="OLE_LINK135"/>
    </w:p>
    <w:p w14:paraId="39E82ABE" w14:textId="5EAA8265" w:rsidR="0074561D" w:rsidRPr="009164A7" w:rsidRDefault="002C4211" w:rsidP="00815B46">
      <w:pPr>
        <w:spacing w:after="240"/>
        <w:rPr>
          <w:rFonts w:ascii="Book Antiqua" w:hAnsi="Book Antiqua"/>
          <w:color w:val="000000" w:themeColor="text1"/>
          <w:sz w:val="24"/>
          <w:szCs w:val="24"/>
        </w:rPr>
      </w:pPr>
      <w:r w:rsidRPr="009164A7">
        <w:rPr>
          <w:rFonts w:ascii="Book Antiqua" w:hAnsi="Book Antiqua"/>
          <w:color w:val="000000" w:themeColor="text1"/>
          <w:sz w:val="24"/>
          <w:szCs w:val="24"/>
        </w:rPr>
        <w:t>“</w:t>
      </w:r>
      <w:bookmarkStart w:id="162" w:name="_Hlk159308609"/>
      <w:r w:rsidRPr="009164A7">
        <w:rPr>
          <w:rFonts w:ascii="Book Antiqua" w:hAnsi="Book Antiqua"/>
          <w:color w:val="000000" w:themeColor="text1"/>
          <w:sz w:val="24"/>
          <w:szCs w:val="24"/>
        </w:rPr>
        <w:t xml:space="preserve">The Trouble with Trial Time Limits,” </w:t>
      </w:r>
      <w:bookmarkEnd w:id="161"/>
      <w:r w:rsidRPr="009164A7">
        <w:rPr>
          <w:rFonts w:ascii="Book Antiqua" w:hAnsi="Book Antiqua"/>
          <w:color w:val="000000" w:themeColor="text1"/>
          <w:sz w:val="24"/>
          <w:szCs w:val="24"/>
        </w:rPr>
        <w:t>Stanford Law School Faculty Workshop (Aug. 2017)</w:t>
      </w:r>
      <w:bookmarkEnd w:id="162"/>
    </w:p>
    <w:p w14:paraId="1ABC7F5C" w14:textId="77777777" w:rsidR="002E0EC1" w:rsidRPr="009164A7" w:rsidRDefault="002C4211" w:rsidP="003E44AE">
      <w:pPr>
        <w:spacing w:after="240"/>
        <w:rPr>
          <w:rFonts w:ascii="Book Antiqua" w:hAnsi="Book Antiqua"/>
          <w:color w:val="000000" w:themeColor="text1"/>
          <w:sz w:val="24"/>
          <w:szCs w:val="24"/>
        </w:rPr>
      </w:pPr>
      <w:r w:rsidRPr="009164A7">
        <w:rPr>
          <w:rFonts w:ascii="Book Antiqua" w:hAnsi="Book Antiqua"/>
          <w:color w:val="000000" w:themeColor="text1"/>
          <w:sz w:val="24"/>
          <w:szCs w:val="24"/>
        </w:rPr>
        <w:t>“The Trouble with Trial Time Limits,” Legal Ethics Schmooze, UCLA School of Law (July 2017)</w:t>
      </w:r>
    </w:p>
    <w:p w14:paraId="6F398A57" w14:textId="685CB100" w:rsidR="009923EE" w:rsidRDefault="008736E9" w:rsidP="00594B5D">
      <w:pPr>
        <w:spacing w:after="240"/>
        <w:rPr>
          <w:rFonts w:ascii="Book Antiqua" w:hAnsi="Book Antiqua"/>
          <w:color w:val="000000" w:themeColor="text1"/>
          <w:sz w:val="24"/>
          <w:szCs w:val="24"/>
        </w:rPr>
      </w:pPr>
      <w:r w:rsidRPr="009164A7">
        <w:rPr>
          <w:rFonts w:ascii="Book Antiqua" w:hAnsi="Book Antiqua"/>
          <w:color w:val="000000" w:themeColor="text1"/>
          <w:sz w:val="24"/>
          <w:szCs w:val="24"/>
        </w:rPr>
        <w:t>“Health Courts and the VICP,” ABA Section on Dispute Resolution Spring Conference, San Francisco, California (Apr. 2017)</w:t>
      </w:r>
    </w:p>
    <w:p w14:paraId="4EBEE0C6" w14:textId="29244360" w:rsidR="00B90CA4" w:rsidRPr="009164A7" w:rsidRDefault="0072099A" w:rsidP="003E44AE">
      <w:pPr>
        <w:spacing w:after="240"/>
        <w:rPr>
          <w:rFonts w:ascii="Book Antiqua" w:hAnsi="Book Antiqua"/>
          <w:color w:val="000000" w:themeColor="text1"/>
          <w:sz w:val="24"/>
          <w:szCs w:val="24"/>
        </w:rPr>
      </w:pPr>
      <w:r w:rsidRPr="009164A7">
        <w:rPr>
          <w:rFonts w:ascii="Book Antiqua" w:hAnsi="Book Antiqua"/>
          <w:color w:val="000000" w:themeColor="text1"/>
          <w:sz w:val="24"/>
          <w:szCs w:val="24"/>
        </w:rPr>
        <w:t>“Civil Justice Under Siege:  Tort Reform in its Fourth Decade, Gaining Momentum While Changing Course</w:t>
      </w:r>
      <w:r w:rsidR="0028588F" w:rsidRPr="009164A7">
        <w:rPr>
          <w:rFonts w:ascii="Book Antiqua" w:hAnsi="Book Antiqua"/>
          <w:color w:val="000000" w:themeColor="text1"/>
          <w:sz w:val="24"/>
          <w:szCs w:val="24"/>
        </w:rPr>
        <w:t xml:space="preserve">,” </w:t>
      </w:r>
      <w:r w:rsidR="00B64A8E" w:rsidRPr="009164A7">
        <w:rPr>
          <w:rFonts w:ascii="Book Antiqua" w:hAnsi="Book Antiqua"/>
          <w:color w:val="000000" w:themeColor="text1"/>
          <w:sz w:val="24"/>
          <w:szCs w:val="24"/>
        </w:rPr>
        <w:t xml:space="preserve">University of </w:t>
      </w:r>
      <w:r w:rsidR="0028588F" w:rsidRPr="009164A7">
        <w:rPr>
          <w:rFonts w:ascii="Book Antiqua" w:hAnsi="Book Antiqua"/>
          <w:color w:val="000000" w:themeColor="text1"/>
          <w:sz w:val="24"/>
          <w:szCs w:val="24"/>
        </w:rPr>
        <w:t>Michigan Law Review Author Workshop</w:t>
      </w:r>
      <w:r w:rsidRPr="009164A7">
        <w:rPr>
          <w:rFonts w:ascii="Book Antiqua" w:hAnsi="Book Antiqua"/>
          <w:color w:val="000000" w:themeColor="text1"/>
          <w:sz w:val="24"/>
          <w:szCs w:val="24"/>
        </w:rPr>
        <w:t xml:space="preserve"> (Mar. 2017)</w:t>
      </w:r>
    </w:p>
    <w:p w14:paraId="0193A23B" w14:textId="4F881156" w:rsidR="000654E8" w:rsidRDefault="00DF6A62" w:rsidP="00AD3A34">
      <w:pPr>
        <w:spacing w:after="240"/>
        <w:rPr>
          <w:rFonts w:ascii="Book Antiqua" w:hAnsi="Book Antiqua"/>
          <w:color w:val="000000" w:themeColor="text1"/>
          <w:sz w:val="24"/>
          <w:szCs w:val="24"/>
        </w:rPr>
      </w:pPr>
      <w:r w:rsidRPr="009164A7">
        <w:rPr>
          <w:rFonts w:ascii="Book Antiqua" w:hAnsi="Book Antiqua"/>
          <w:color w:val="000000" w:themeColor="text1"/>
          <w:sz w:val="24"/>
          <w:szCs w:val="24"/>
        </w:rPr>
        <w:t>“The First Thing You Do Is Kill All the Lawyers,” The Inner Circle of Advocates, San Francisco (Feb. 2017)</w:t>
      </w:r>
    </w:p>
    <w:p w14:paraId="27FD4F39" w14:textId="14865C67" w:rsidR="006A276B" w:rsidRPr="009164A7" w:rsidRDefault="00FF5D87" w:rsidP="003E44AE">
      <w:pPr>
        <w:spacing w:after="240"/>
        <w:rPr>
          <w:rFonts w:ascii="Book Antiqua" w:hAnsi="Book Antiqua"/>
          <w:color w:val="000000" w:themeColor="text1"/>
          <w:sz w:val="24"/>
          <w:szCs w:val="24"/>
        </w:rPr>
      </w:pPr>
      <w:r w:rsidRPr="009164A7">
        <w:rPr>
          <w:rFonts w:ascii="Book Antiqua" w:hAnsi="Book Antiqua"/>
          <w:color w:val="000000" w:themeColor="text1"/>
          <w:sz w:val="24"/>
          <w:szCs w:val="24"/>
        </w:rPr>
        <w:t>“Retaliatory RICO and the Puzzle of Fraudulent Claiming,” North American Workshop in Private Law Theory IV, Fordham Law School (Nov. 2016)</w:t>
      </w:r>
    </w:p>
    <w:p w14:paraId="3BD50F74" w14:textId="77777777" w:rsidR="00EA7DB0" w:rsidRPr="009164A7" w:rsidRDefault="000B48DC" w:rsidP="003E44AE">
      <w:pPr>
        <w:spacing w:after="240"/>
        <w:rPr>
          <w:rFonts w:ascii="Book Antiqua" w:hAnsi="Book Antiqua"/>
          <w:color w:val="000000" w:themeColor="text1"/>
          <w:sz w:val="24"/>
          <w:szCs w:val="24"/>
        </w:rPr>
      </w:pPr>
      <w:r w:rsidRPr="009164A7">
        <w:rPr>
          <w:rFonts w:ascii="Book Antiqua" w:hAnsi="Book Antiqua"/>
          <w:color w:val="000000" w:themeColor="text1"/>
          <w:sz w:val="24"/>
          <w:szCs w:val="24"/>
        </w:rPr>
        <w:t>“Retaliatory RICO and the Puzzle of Fraudulent Claiming,” Loyola L.A. Law School Faculty Workshop (Oct. 2016)</w:t>
      </w:r>
    </w:p>
    <w:p w14:paraId="77BEB57F" w14:textId="77777777" w:rsidR="006A276B" w:rsidRPr="009164A7" w:rsidRDefault="009F5AC8" w:rsidP="003E44AE">
      <w:pPr>
        <w:spacing w:after="240"/>
        <w:rPr>
          <w:rFonts w:ascii="Book Antiqua" w:hAnsi="Book Antiqua"/>
          <w:color w:val="000000" w:themeColor="text1"/>
          <w:sz w:val="24"/>
          <w:szCs w:val="24"/>
        </w:rPr>
      </w:pPr>
      <w:r w:rsidRPr="009164A7">
        <w:rPr>
          <w:rFonts w:ascii="Book Antiqua" w:hAnsi="Book Antiqua"/>
          <w:color w:val="000000" w:themeColor="text1"/>
          <w:sz w:val="24"/>
          <w:szCs w:val="24"/>
        </w:rPr>
        <w:t>“Veterans’ Courts in Context,” Veterans Treatment Court Conference, Stanford Law School (May 2016)</w:t>
      </w:r>
    </w:p>
    <w:p w14:paraId="416DE004" w14:textId="44939548" w:rsidR="006B5E01" w:rsidRDefault="009F5AC8" w:rsidP="006A0EEA">
      <w:pPr>
        <w:spacing w:after="240"/>
        <w:rPr>
          <w:rFonts w:ascii="Book Antiqua" w:hAnsi="Book Antiqua"/>
          <w:color w:val="000000" w:themeColor="text1"/>
          <w:sz w:val="24"/>
          <w:szCs w:val="24"/>
        </w:rPr>
      </w:pPr>
      <w:r w:rsidRPr="009164A7">
        <w:rPr>
          <w:rFonts w:ascii="Book Antiqua" w:hAnsi="Book Antiqua"/>
          <w:color w:val="000000" w:themeColor="text1"/>
          <w:sz w:val="24"/>
          <w:szCs w:val="24"/>
        </w:rPr>
        <w:t>“Retaliatory RICO and the Puzzle of Fraudulent Claiming,” Workshop on Courts and the Legal Process, Columbia Law School (Mar. 2016)</w:t>
      </w:r>
      <w:r w:rsidR="00901B91" w:rsidRPr="009164A7">
        <w:rPr>
          <w:rFonts w:ascii="Book Antiqua" w:hAnsi="Book Antiqua"/>
          <w:color w:val="000000" w:themeColor="text1"/>
          <w:sz w:val="24"/>
          <w:szCs w:val="24"/>
        </w:rPr>
        <w:t xml:space="preserve"> </w:t>
      </w:r>
    </w:p>
    <w:p w14:paraId="6BD4157D" w14:textId="17C35780" w:rsidR="002A3C27" w:rsidRDefault="009F5AC8" w:rsidP="003E44AE">
      <w:pPr>
        <w:spacing w:after="240"/>
        <w:rPr>
          <w:rFonts w:ascii="Book Antiqua" w:hAnsi="Book Antiqua"/>
          <w:color w:val="000000" w:themeColor="text1"/>
          <w:sz w:val="24"/>
          <w:szCs w:val="24"/>
        </w:rPr>
      </w:pPr>
      <w:r w:rsidRPr="009164A7">
        <w:rPr>
          <w:rFonts w:ascii="Book Antiqua" w:hAnsi="Book Antiqua"/>
          <w:color w:val="000000" w:themeColor="text1"/>
          <w:sz w:val="24"/>
          <w:szCs w:val="24"/>
        </w:rPr>
        <w:t>“Retaliatory RICO and the Puzzle of Fraudulent Claiming,” New York Torts Group, NYU Law School (Mar. 2016)</w:t>
      </w:r>
    </w:p>
    <w:p w14:paraId="090B5471" w14:textId="62D6F724" w:rsidR="009164A7" w:rsidRDefault="009F5AC8" w:rsidP="003E44AE">
      <w:pPr>
        <w:spacing w:after="240"/>
        <w:rPr>
          <w:rFonts w:ascii="Book Antiqua" w:hAnsi="Book Antiqua"/>
          <w:color w:val="000000" w:themeColor="text1"/>
          <w:sz w:val="24"/>
          <w:szCs w:val="24"/>
        </w:rPr>
      </w:pPr>
      <w:r w:rsidRPr="009164A7">
        <w:rPr>
          <w:rFonts w:ascii="Book Antiqua" w:hAnsi="Book Antiqua"/>
          <w:color w:val="000000" w:themeColor="text1"/>
          <w:sz w:val="24"/>
          <w:szCs w:val="24"/>
        </w:rPr>
        <w:t xml:space="preserve">“Retaliatory RICO and the Puzzle of Fraudulent Claiming,” </w:t>
      </w:r>
      <w:bookmarkStart w:id="163" w:name="OLE_LINK134"/>
      <w:r w:rsidRPr="009164A7">
        <w:rPr>
          <w:rFonts w:ascii="Book Antiqua" w:hAnsi="Book Antiqua"/>
          <w:color w:val="000000" w:themeColor="text1"/>
          <w:sz w:val="24"/>
          <w:szCs w:val="24"/>
        </w:rPr>
        <w:t>Stanford Law School Faculty Workshop (Mar. 2016)</w:t>
      </w:r>
      <w:bookmarkEnd w:id="163"/>
    </w:p>
    <w:p w14:paraId="48985436" w14:textId="77777777" w:rsidR="00594B5D" w:rsidRDefault="00594B5D" w:rsidP="003E44AE">
      <w:pPr>
        <w:spacing w:after="240"/>
        <w:rPr>
          <w:rFonts w:ascii="Book Antiqua" w:hAnsi="Book Antiqua"/>
          <w:color w:val="000000" w:themeColor="text1"/>
          <w:sz w:val="24"/>
          <w:szCs w:val="24"/>
        </w:rPr>
      </w:pPr>
    </w:p>
    <w:p w14:paraId="31B01D90" w14:textId="77777777" w:rsidR="00594B5D" w:rsidRDefault="00594B5D" w:rsidP="003E44AE">
      <w:pPr>
        <w:spacing w:after="240"/>
        <w:rPr>
          <w:rFonts w:ascii="Book Antiqua" w:hAnsi="Book Antiqua"/>
          <w:color w:val="000000" w:themeColor="text1"/>
          <w:sz w:val="24"/>
          <w:szCs w:val="24"/>
        </w:rPr>
      </w:pPr>
    </w:p>
    <w:p w14:paraId="3B14AD52" w14:textId="77777777" w:rsidR="00594B5D" w:rsidRDefault="00594B5D" w:rsidP="003E44AE">
      <w:pPr>
        <w:spacing w:after="240"/>
        <w:rPr>
          <w:rFonts w:ascii="Book Antiqua" w:hAnsi="Book Antiqua"/>
          <w:color w:val="000000" w:themeColor="text1"/>
          <w:sz w:val="24"/>
          <w:szCs w:val="24"/>
        </w:rPr>
      </w:pPr>
    </w:p>
    <w:p w14:paraId="12B33391" w14:textId="4C6ADFB3" w:rsidR="00815B46" w:rsidRPr="009164A7" w:rsidRDefault="007D1750" w:rsidP="003E44AE">
      <w:pPr>
        <w:spacing w:after="240"/>
        <w:rPr>
          <w:rFonts w:ascii="Book Antiqua" w:hAnsi="Book Antiqua"/>
          <w:color w:val="000000" w:themeColor="text1"/>
          <w:sz w:val="24"/>
          <w:szCs w:val="24"/>
        </w:rPr>
      </w:pPr>
      <w:r w:rsidRPr="009164A7">
        <w:rPr>
          <w:rFonts w:ascii="Book Antiqua" w:hAnsi="Book Antiqua"/>
          <w:color w:val="000000" w:themeColor="text1"/>
          <w:sz w:val="24"/>
          <w:szCs w:val="24"/>
        </w:rPr>
        <w:t>7th Annual Stanford International Junior Faculty Forum, Judge and Commentator, Stanford Law School (Oct. 2015)</w:t>
      </w:r>
    </w:p>
    <w:p w14:paraId="68D82CA7" w14:textId="34067C58" w:rsidR="006A0EEA" w:rsidRDefault="007D1750" w:rsidP="002A3C27">
      <w:pPr>
        <w:spacing w:after="240"/>
        <w:rPr>
          <w:rFonts w:ascii="Book Antiqua" w:hAnsi="Book Antiqua"/>
          <w:color w:val="000000" w:themeColor="text1"/>
          <w:sz w:val="24"/>
          <w:szCs w:val="24"/>
        </w:rPr>
      </w:pPr>
      <w:r w:rsidRPr="009164A7">
        <w:rPr>
          <w:rFonts w:ascii="Book Antiqua" w:hAnsi="Book Antiqua"/>
          <w:color w:val="000000" w:themeColor="text1"/>
          <w:sz w:val="24"/>
          <w:szCs w:val="24"/>
        </w:rPr>
        <w:t>“Retaliatory RICO and the Puzzle of Fraudulent Claiming,” Legal Ethics Schmooze, Stanford Law School (July 2015</w:t>
      </w:r>
      <w:r w:rsidR="002A3C27">
        <w:rPr>
          <w:rFonts w:ascii="Book Antiqua" w:hAnsi="Book Antiqua"/>
          <w:color w:val="000000" w:themeColor="text1"/>
          <w:sz w:val="24"/>
          <w:szCs w:val="24"/>
        </w:rPr>
        <w:t>)</w:t>
      </w:r>
    </w:p>
    <w:p w14:paraId="50B87077" w14:textId="0D7D1BDA" w:rsidR="00AD3A34" w:rsidRDefault="007D1750" w:rsidP="009923EE">
      <w:pPr>
        <w:spacing w:after="240"/>
        <w:rPr>
          <w:rFonts w:ascii="Book Antiqua" w:hAnsi="Book Antiqua"/>
          <w:color w:val="000000" w:themeColor="text1"/>
          <w:sz w:val="24"/>
          <w:szCs w:val="24"/>
        </w:rPr>
      </w:pPr>
      <w:r w:rsidRPr="009164A7">
        <w:rPr>
          <w:rFonts w:ascii="Book Antiqua" w:hAnsi="Book Antiqua"/>
          <w:color w:val="000000" w:themeColor="text1"/>
          <w:sz w:val="24"/>
          <w:szCs w:val="24"/>
        </w:rPr>
        <w:t>Participant, Comptroller General Forum on Additive Manufacturing, U.S. Government Accountability Office (GAO), Washington,</w:t>
      </w:r>
      <w:r w:rsidR="00A165FE" w:rsidRPr="009164A7">
        <w:rPr>
          <w:rFonts w:ascii="Book Antiqua" w:hAnsi="Book Antiqua"/>
          <w:color w:val="000000" w:themeColor="text1"/>
          <w:sz w:val="24"/>
          <w:szCs w:val="24"/>
        </w:rPr>
        <w:t xml:space="preserve"> D.C. (Oct. 2014)</w:t>
      </w:r>
    </w:p>
    <w:p w14:paraId="36CC55FD" w14:textId="4BE5FA19" w:rsidR="00264B89" w:rsidRPr="009164A7" w:rsidRDefault="007D1750" w:rsidP="003E44AE">
      <w:pPr>
        <w:spacing w:after="240"/>
        <w:rPr>
          <w:rFonts w:ascii="Book Antiqua" w:hAnsi="Book Antiqua"/>
          <w:color w:val="000000" w:themeColor="text1"/>
          <w:sz w:val="24"/>
          <w:szCs w:val="24"/>
        </w:rPr>
      </w:pPr>
      <w:r w:rsidRPr="009164A7">
        <w:rPr>
          <w:rFonts w:ascii="Book Antiqua" w:hAnsi="Book Antiqua"/>
          <w:color w:val="000000" w:themeColor="text1"/>
          <w:sz w:val="24"/>
          <w:szCs w:val="24"/>
        </w:rPr>
        <w:t>“The Plaintiffs’ Bar:  Where It’s Been, Where It’s Going,” The Inner Circle of Advocates, Washington, D.C. (Aug. 2014)</w:t>
      </w:r>
    </w:p>
    <w:p w14:paraId="580BA798" w14:textId="77777777" w:rsidR="002E0EC1" w:rsidRPr="009164A7" w:rsidRDefault="007D1750" w:rsidP="003E44AE">
      <w:pPr>
        <w:spacing w:after="240"/>
        <w:rPr>
          <w:rFonts w:ascii="Book Antiqua" w:hAnsi="Book Antiqua"/>
          <w:color w:val="000000" w:themeColor="text1"/>
          <w:sz w:val="24"/>
          <w:szCs w:val="24"/>
        </w:rPr>
      </w:pPr>
      <w:r w:rsidRPr="009164A7">
        <w:rPr>
          <w:rFonts w:ascii="Book Antiqua" w:hAnsi="Book Antiqua"/>
          <w:color w:val="000000" w:themeColor="text1"/>
          <w:sz w:val="24"/>
          <w:szCs w:val="24"/>
        </w:rPr>
        <w:t>“No-Fault’s Failure and the Persistent Durability of Tort,” AALS Annual Meeting, Insurance Law and Torts Compensation Systems Joint Program, New York, New York (Jan. 2014)</w:t>
      </w:r>
    </w:p>
    <w:p w14:paraId="08092AFA" w14:textId="2349EDB8" w:rsidR="009923EE" w:rsidRDefault="007D1750" w:rsidP="00594B5D">
      <w:pPr>
        <w:spacing w:after="240"/>
        <w:rPr>
          <w:rFonts w:ascii="Book Antiqua" w:hAnsi="Book Antiqua"/>
          <w:color w:val="000000" w:themeColor="text1"/>
          <w:sz w:val="24"/>
          <w:szCs w:val="24"/>
        </w:rPr>
      </w:pPr>
      <w:r w:rsidRPr="009164A7">
        <w:rPr>
          <w:rFonts w:ascii="Book Antiqua" w:hAnsi="Book Antiqua"/>
          <w:color w:val="000000" w:themeColor="text1"/>
          <w:sz w:val="24"/>
          <w:szCs w:val="24"/>
        </w:rPr>
        <w:t xml:space="preserve">“Medical Malpractice Litigation:  How Does It Work?  What Do We Know?  How Are Radiologists at </w:t>
      </w:r>
      <w:proofErr w:type="gramStart"/>
      <w:r w:rsidRPr="009164A7">
        <w:rPr>
          <w:rFonts w:ascii="Book Antiqua" w:hAnsi="Book Antiqua"/>
          <w:color w:val="000000" w:themeColor="text1"/>
          <w:sz w:val="24"/>
          <w:szCs w:val="24"/>
        </w:rPr>
        <w:t>Risk?,</w:t>
      </w:r>
      <w:proofErr w:type="gramEnd"/>
      <w:r w:rsidRPr="009164A7">
        <w:rPr>
          <w:rFonts w:ascii="Book Antiqua" w:hAnsi="Book Antiqua"/>
          <w:color w:val="000000" w:themeColor="text1"/>
          <w:sz w:val="24"/>
          <w:szCs w:val="24"/>
        </w:rPr>
        <w:t>” Stanford Medical School (Nov. 2013)</w:t>
      </w:r>
    </w:p>
    <w:p w14:paraId="013AD265" w14:textId="054D7835" w:rsidR="000654E8" w:rsidRDefault="007D1750" w:rsidP="00AD3A34">
      <w:pPr>
        <w:spacing w:after="240"/>
        <w:rPr>
          <w:rFonts w:ascii="Book Antiqua" w:hAnsi="Book Antiqua"/>
          <w:color w:val="000000" w:themeColor="text1"/>
          <w:sz w:val="24"/>
          <w:szCs w:val="24"/>
        </w:rPr>
      </w:pPr>
      <w:r w:rsidRPr="009164A7">
        <w:rPr>
          <w:rFonts w:ascii="Book Antiqua" w:hAnsi="Book Antiqua"/>
          <w:color w:val="000000" w:themeColor="text1"/>
          <w:sz w:val="24"/>
          <w:szCs w:val="24"/>
        </w:rPr>
        <w:t>“Lawyer Lending:  Costs and Consequences,” Works-in-Progress Roundtable for Third-Party Funding Scholars, Washington &amp; Lee Law School (Nov. 2013)</w:t>
      </w:r>
    </w:p>
    <w:p w14:paraId="6EB15B0E" w14:textId="7E5796A2" w:rsidR="00C51F40" w:rsidRPr="009164A7" w:rsidRDefault="007D1750" w:rsidP="00D978A4">
      <w:pPr>
        <w:spacing w:after="240"/>
        <w:rPr>
          <w:rFonts w:ascii="Book Antiqua" w:hAnsi="Book Antiqua"/>
          <w:color w:val="000000" w:themeColor="text1"/>
          <w:sz w:val="24"/>
          <w:szCs w:val="24"/>
        </w:rPr>
      </w:pPr>
      <w:r w:rsidRPr="009164A7">
        <w:rPr>
          <w:rFonts w:ascii="Book Antiqua" w:hAnsi="Book Antiqua"/>
          <w:color w:val="000000" w:themeColor="text1"/>
          <w:sz w:val="24"/>
          <w:szCs w:val="24"/>
        </w:rPr>
        <w:t>6th Annual Harvard-Stanford International Junior Faculty Forum, Judge and Commentator, Harvard Law School (Oct. 2013)</w:t>
      </w:r>
    </w:p>
    <w:p w14:paraId="24FF0779" w14:textId="77777777" w:rsidR="00693722" w:rsidRPr="009164A7" w:rsidRDefault="007D1750" w:rsidP="003E52B3">
      <w:pPr>
        <w:spacing w:after="240"/>
        <w:outlineLvl w:val="0"/>
        <w:rPr>
          <w:rFonts w:ascii="Book Antiqua" w:hAnsi="Book Antiqua"/>
          <w:color w:val="000000" w:themeColor="text1"/>
          <w:sz w:val="24"/>
          <w:szCs w:val="24"/>
        </w:rPr>
      </w:pPr>
      <w:r w:rsidRPr="009164A7">
        <w:rPr>
          <w:rFonts w:ascii="Book Antiqua" w:hAnsi="Book Antiqua"/>
          <w:color w:val="000000" w:themeColor="text1"/>
          <w:sz w:val="24"/>
          <w:szCs w:val="24"/>
        </w:rPr>
        <w:t>“Lawyer Lending:  Costs and Consequences,” Stanford Law School Faculty Workshop (Aug. 2013)</w:t>
      </w:r>
    </w:p>
    <w:p w14:paraId="66CE6946" w14:textId="77777777" w:rsidR="0059482B" w:rsidRPr="009164A7" w:rsidRDefault="008736E9" w:rsidP="003E44AE">
      <w:pPr>
        <w:spacing w:after="240"/>
        <w:rPr>
          <w:rFonts w:ascii="Book Antiqua" w:hAnsi="Book Antiqua"/>
          <w:color w:val="000000" w:themeColor="text1"/>
          <w:sz w:val="24"/>
          <w:szCs w:val="24"/>
        </w:rPr>
      </w:pPr>
      <w:r w:rsidRPr="009164A7">
        <w:rPr>
          <w:rFonts w:ascii="Book Antiqua" w:hAnsi="Book Antiqua"/>
          <w:color w:val="000000" w:themeColor="text1"/>
          <w:sz w:val="24"/>
          <w:szCs w:val="24"/>
        </w:rPr>
        <w:t>“</w:t>
      </w:r>
      <w:r w:rsidR="007D1750" w:rsidRPr="009164A7">
        <w:rPr>
          <w:rFonts w:ascii="Book Antiqua" w:hAnsi="Book Antiqua"/>
          <w:color w:val="000000" w:themeColor="text1"/>
          <w:sz w:val="24"/>
          <w:szCs w:val="24"/>
        </w:rPr>
        <w:t>Lawyer Lending:  Costs and Consequences,” Legal Ethics Schmooze, Fordham Law School (June 2013)</w:t>
      </w:r>
    </w:p>
    <w:p w14:paraId="5320F7DC" w14:textId="4835F921" w:rsidR="006B5E01" w:rsidRDefault="007D1750" w:rsidP="006A0EEA">
      <w:pPr>
        <w:spacing w:after="240"/>
        <w:rPr>
          <w:rFonts w:ascii="Book Antiqua" w:hAnsi="Book Antiqua"/>
          <w:color w:val="000000" w:themeColor="text1"/>
          <w:sz w:val="24"/>
          <w:szCs w:val="24"/>
        </w:rPr>
      </w:pPr>
      <w:r w:rsidRPr="009164A7">
        <w:rPr>
          <w:rFonts w:ascii="Book Antiqua" w:hAnsi="Book Antiqua"/>
          <w:color w:val="000000" w:themeColor="text1"/>
          <w:sz w:val="24"/>
          <w:szCs w:val="24"/>
        </w:rPr>
        <w:t>“Potential Tort Liability for 3-D Printing,” Roundtable on 3-D Printing, Stanford Center for Internet and Society (May 2013)</w:t>
      </w:r>
    </w:p>
    <w:p w14:paraId="78B98993" w14:textId="48A624D0" w:rsidR="002A3C27" w:rsidRDefault="007D1750" w:rsidP="003E44AE">
      <w:pPr>
        <w:spacing w:after="240"/>
        <w:rPr>
          <w:rFonts w:ascii="Book Antiqua" w:hAnsi="Book Antiqua"/>
          <w:color w:val="000000" w:themeColor="text1"/>
          <w:sz w:val="24"/>
          <w:szCs w:val="24"/>
        </w:rPr>
      </w:pPr>
      <w:r w:rsidRPr="009164A7">
        <w:rPr>
          <w:rFonts w:ascii="Book Antiqua" w:hAnsi="Book Antiqua"/>
          <w:color w:val="000000" w:themeColor="text1"/>
          <w:sz w:val="24"/>
          <w:szCs w:val="24"/>
        </w:rPr>
        <w:t>“Lawyer Lending:  Costs and Consequences,” 19th Annual Clifford Symposium, DePaul Law School (Apr. 2013)</w:t>
      </w:r>
    </w:p>
    <w:p w14:paraId="2D903550" w14:textId="2B9B1D23" w:rsidR="009164A7" w:rsidRDefault="007D1750" w:rsidP="003E44AE">
      <w:pPr>
        <w:spacing w:after="240"/>
        <w:rPr>
          <w:rFonts w:ascii="Book Antiqua" w:hAnsi="Book Antiqua"/>
          <w:color w:val="000000" w:themeColor="text1"/>
          <w:sz w:val="24"/>
          <w:szCs w:val="24"/>
        </w:rPr>
      </w:pPr>
      <w:r w:rsidRPr="009164A7">
        <w:rPr>
          <w:rFonts w:ascii="Book Antiqua" w:hAnsi="Book Antiqua"/>
          <w:color w:val="000000" w:themeColor="text1"/>
          <w:sz w:val="24"/>
          <w:szCs w:val="24"/>
        </w:rPr>
        <w:t>“Attorney Advertising and the Contingency Fee Cost Paradox,” Stanford Law Review Author Series (Feb. 2013</w:t>
      </w:r>
      <w:r w:rsidR="00264B89" w:rsidRPr="009164A7">
        <w:rPr>
          <w:rFonts w:ascii="Book Antiqua" w:hAnsi="Book Antiqua"/>
          <w:color w:val="000000" w:themeColor="text1"/>
          <w:sz w:val="24"/>
          <w:szCs w:val="24"/>
        </w:rPr>
        <w:t>)</w:t>
      </w:r>
    </w:p>
    <w:p w14:paraId="105A0C71" w14:textId="77777777" w:rsidR="00051555" w:rsidRPr="009164A7" w:rsidRDefault="007D1750" w:rsidP="003E44AE">
      <w:pPr>
        <w:spacing w:after="240"/>
        <w:rPr>
          <w:rFonts w:ascii="Book Antiqua" w:hAnsi="Book Antiqua"/>
          <w:color w:val="000000" w:themeColor="text1"/>
          <w:sz w:val="24"/>
          <w:szCs w:val="24"/>
        </w:rPr>
      </w:pPr>
      <w:r w:rsidRPr="009164A7">
        <w:rPr>
          <w:rFonts w:ascii="Book Antiqua" w:hAnsi="Book Antiqua"/>
          <w:color w:val="000000" w:themeColor="text1"/>
          <w:sz w:val="24"/>
          <w:szCs w:val="24"/>
        </w:rPr>
        <w:t>“Re-Re-Financing Civil Litigation:  How Lawyer Lending Might Remake the American Litigation Landscape, Again,” UCLA Law Review Symposium (Jan. 2013)</w:t>
      </w:r>
    </w:p>
    <w:p w14:paraId="12D1740C" w14:textId="77777777" w:rsidR="00594B5D" w:rsidRDefault="00594B5D" w:rsidP="003E44AE">
      <w:pPr>
        <w:spacing w:after="240"/>
        <w:rPr>
          <w:rFonts w:ascii="Book Antiqua" w:hAnsi="Book Antiqua"/>
          <w:color w:val="000000" w:themeColor="text1"/>
          <w:sz w:val="24"/>
          <w:szCs w:val="24"/>
        </w:rPr>
      </w:pPr>
    </w:p>
    <w:p w14:paraId="09F8EAB6" w14:textId="77777777" w:rsidR="00594B5D" w:rsidRDefault="00594B5D" w:rsidP="003E44AE">
      <w:pPr>
        <w:spacing w:after="240"/>
        <w:rPr>
          <w:rFonts w:ascii="Book Antiqua" w:hAnsi="Book Antiqua"/>
          <w:color w:val="000000" w:themeColor="text1"/>
          <w:sz w:val="24"/>
          <w:szCs w:val="24"/>
        </w:rPr>
      </w:pPr>
    </w:p>
    <w:p w14:paraId="19D3253C" w14:textId="77777777" w:rsidR="00594B5D" w:rsidRDefault="00594B5D" w:rsidP="003E44AE">
      <w:pPr>
        <w:spacing w:after="240"/>
        <w:rPr>
          <w:rFonts w:ascii="Book Antiqua" w:hAnsi="Book Antiqua"/>
          <w:color w:val="000000" w:themeColor="text1"/>
          <w:sz w:val="24"/>
          <w:szCs w:val="24"/>
        </w:rPr>
      </w:pPr>
    </w:p>
    <w:p w14:paraId="699BFE60" w14:textId="2D510FAD" w:rsidR="00815B46" w:rsidRPr="009164A7" w:rsidRDefault="007D1750" w:rsidP="003E44AE">
      <w:pPr>
        <w:spacing w:after="240"/>
        <w:rPr>
          <w:rFonts w:ascii="Book Antiqua" w:hAnsi="Book Antiqua"/>
          <w:color w:val="000000" w:themeColor="text1"/>
          <w:sz w:val="24"/>
          <w:szCs w:val="24"/>
        </w:rPr>
      </w:pPr>
      <w:r w:rsidRPr="009164A7">
        <w:rPr>
          <w:rFonts w:ascii="Book Antiqua" w:hAnsi="Book Antiqua"/>
          <w:color w:val="000000" w:themeColor="text1"/>
          <w:sz w:val="24"/>
          <w:szCs w:val="24"/>
        </w:rPr>
        <w:t>“Attorney Advertising and the Contingency Fee Cost Paradox,” Stanford Law School Faculty Workshop (Dec. 2012)</w:t>
      </w:r>
    </w:p>
    <w:p w14:paraId="254701CA" w14:textId="00DFBFA5" w:rsidR="006A0EEA" w:rsidRDefault="007D1750" w:rsidP="002A3C27">
      <w:pPr>
        <w:spacing w:after="240"/>
        <w:rPr>
          <w:rFonts w:ascii="Book Antiqua" w:hAnsi="Book Antiqua"/>
          <w:color w:val="000000" w:themeColor="text1"/>
          <w:sz w:val="24"/>
          <w:szCs w:val="24"/>
        </w:rPr>
      </w:pPr>
      <w:r w:rsidRPr="009164A7">
        <w:rPr>
          <w:rFonts w:ascii="Book Antiqua" w:hAnsi="Book Antiqua"/>
          <w:color w:val="000000" w:themeColor="text1"/>
          <w:sz w:val="24"/>
          <w:szCs w:val="24"/>
        </w:rPr>
        <w:t>5th Annual Harvard-Stanford International Junior Faculty Forum, Judge and Commentator, Stanford Law School (Nov. 2012)</w:t>
      </w:r>
    </w:p>
    <w:p w14:paraId="19653C17" w14:textId="1685C799" w:rsidR="00E84C59" w:rsidRPr="009164A7" w:rsidRDefault="007D1750" w:rsidP="0059482B">
      <w:pPr>
        <w:spacing w:after="240"/>
        <w:rPr>
          <w:rFonts w:ascii="Book Antiqua" w:hAnsi="Book Antiqua"/>
          <w:color w:val="000000" w:themeColor="text1"/>
          <w:sz w:val="24"/>
          <w:szCs w:val="24"/>
        </w:rPr>
      </w:pPr>
      <w:r w:rsidRPr="009164A7">
        <w:rPr>
          <w:rFonts w:ascii="Book Antiqua" w:hAnsi="Book Antiqua"/>
          <w:color w:val="000000" w:themeColor="text1"/>
          <w:sz w:val="24"/>
          <w:szCs w:val="24"/>
        </w:rPr>
        <w:t>“Attorney Advertising and the Contingency Fee Cost Paradox,” International Legal Ethics Conference, Banff, Alberta (July 2012)</w:t>
      </w:r>
    </w:p>
    <w:p w14:paraId="5BBF0BD4" w14:textId="1550C4BA" w:rsidR="00E84C59" w:rsidRPr="009164A7" w:rsidRDefault="007D1750" w:rsidP="00E84C59">
      <w:pPr>
        <w:spacing w:after="240"/>
        <w:outlineLvl w:val="0"/>
        <w:rPr>
          <w:rFonts w:ascii="Book Antiqua" w:hAnsi="Book Antiqua"/>
          <w:color w:val="000000" w:themeColor="text1"/>
          <w:sz w:val="24"/>
          <w:szCs w:val="24"/>
        </w:rPr>
      </w:pPr>
      <w:r w:rsidRPr="009164A7">
        <w:rPr>
          <w:rFonts w:ascii="Book Antiqua" w:hAnsi="Book Antiqua"/>
          <w:color w:val="000000" w:themeColor="text1"/>
          <w:sz w:val="24"/>
          <w:szCs w:val="24"/>
        </w:rPr>
        <w:t xml:space="preserve">“Run-of-the-Mill Justice,” Stanford Center for Ethics in Society, Stanford University (May 2012) </w:t>
      </w:r>
    </w:p>
    <w:p w14:paraId="4B35BD2D" w14:textId="77777777" w:rsidR="00264B89" w:rsidRPr="009164A7" w:rsidRDefault="007D1750" w:rsidP="003E44AE">
      <w:pPr>
        <w:spacing w:after="240"/>
        <w:rPr>
          <w:rFonts w:ascii="Book Antiqua" w:hAnsi="Book Antiqua"/>
          <w:color w:val="000000" w:themeColor="text1"/>
          <w:sz w:val="24"/>
          <w:szCs w:val="24"/>
        </w:rPr>
      </w:pPr>
      <w:r w:rsidRPr="009164A7">
        <w:rPr>
          <w:rFonts w:ascii="Book Antiqua" w:hAnsi="Book Antiqua"/>
          <w:color w:val="000000" w:themeColor="text1"/>
          <w:sz w:val="24"/>
          <w:szCs w:val="24"/>
        </w:rPr>
        <w:t>“An Alternative Explanation for No-Fault’s ‘Demise,’” Berkeley Law School Faculty Workshop (Feb. 2012)</w:t>
      </w:r>
    </w:p>
    <w:p w14:paraId="67A7362C" w14:textId="77777777" w:rsidR="007D1750" w:rsidRPr="009164A7" w:rsidRDefault="007D1750" w:rsidP="003E44AE">
      <w:pPr>
        <w:spacing w:after="240"/>
        <w:rPr>
          <w:rFonts w:ascii="Book Antiqua" w:hAnsi="Book Antiqua"/>
          <w:color w:val="000000" w:themeColor="text1"/>
          <w:sz w:val="24"/>
          <w:szCs w:val="24"/>
        </w:rPr>
      </w:pPr>
      <w:r w:rsidRPr="009164A7">
        <w:rPr>
          <w:rFonts w:ascii="Book Antiqua" w:hAnsi="Book Antiqua"/>
          <w:color w:val="000000" w:themeColor="text1"/>
          <w:sz w:val="24"/>
          <w:szCs w:val="24"/>
        </w:rPr>
        <w:t>“An Alternative Explanation for No-Fault’s ‘Demise,’” Stanford Law School Faculty Workshop (Jan. 2012)</w:t>
      </w:r>
    </w:p>
    <w:p w14:paraId="4146BDEA" w14:textId="544829EA" w:rsidR="009923EE" w:rsidRDefault="007D1750" w:rsidP="00594B5D">
      <w:pPr>
        <w:spacing w:after="240"/>
        <w:rPr>
          <w:rFonts w:ascii="Book Antiqua" w:hAnsi="Book Antiqua"/>
          <w:color w:val="000000" w:themeColor="text1"/>
          <w:sz w:val="24"/>
          <w:szCs w:val="24"/>
        </w:rPr>
      </w:pPr>
      <w:r w:rsidRPr="009164A7">
        <w:rPr>
          <w:rFonts w:ascii="Book Antiqua" w:hAnsi="Book Antiqua"/>
          <w:color w:val="000000" w:themeColor="text1"/>
          <w:sz w:val="24"/>
          <w:szCs w:val="24"/>
        </w:rPr>
        <w:t>4th Annual Harvard-Stanford International Junior Faculty Forum, Judge and Commentator, Harvard Law School (Nov. 2011)</w:t>
      </w:r>
    </w:p>
    <w:p w14:paraId="6CCF50F3" w14:textId="7A484332" w:rsidR="000654E8" w:rsidRDefault="007D1750" w:rsidP="00AD3A34">
      <w:pPr>
        <w:spacing w:after="240"/>
        <w:rPr>
          <w:rFonts w:ascii="Book Antiqua" w:hAnsi="Book Antiqua"/>
          <w:color w:val="000000" w:themeColor="text1"/>
          <w:sz w:val="24"/>
          <w:szCs w:val="24"/>
        </w:rPr>
      </w:pPr>
      <w:r w:rsidRPr="009164A7">
        <w:rPr>
          <w:rFonts w:ascii="Book Antiqua" w:hAnsi="Book Antiqua"/>
          <w:color w:val="000000" w:themeColor="text1"/>
          <w:sz w:val="24"/>
          <w:szCs w:val="24"/>
        </w:rPr>
        <w:t>“An Alternative Explanation for No-Fault’s ‘Demise,’” Faculty Speaker Series, Loyola Chicago Law School (Sept. 2011)</w:t>
      </w:r>
    </w:p>
    <w:p w14:paraId="1D1CF3BC" w14:textId="6031AD39" w:rsidR="00B90CA4" w:rsidRPr="009164A7" w:rsidRDefault="007D1750" w:rsidP="003E44AE">
      <w:pPr>
        <w:spacing w:after="240"/>
        <w:rPr>
          <w:rFonts w:ascii="Book Antiqua" w:hAnsi="Book Antiqua"/>
          <w:color w:val="000000" w:themeColor="text1"/>
          <w:sz w:val="24"/>
          <w:szCs w:val="24"/>
        </w:rPr>
      </w:pPr>
      <w:r w:rsidRPr="009164A7">
        <w:rPr>
          <w:rFonts w:ascii="Book Antiqua" w:hAnsi="Book Antiqua"/>
          <w:color w:val="000000" w:themeColor="text1"/>
          <w:sz w:val="24"/>
          <w:szCs w:val="24"/>
        </w:rPr>
        <w:t>“An Alternative Explanation for No-Fault’s ‘Demise,’” 17th Annual Clifford Symposium, DePaul Law School (Apr. 2011)</w:t>
      </w:r>
    </w:p>
    <w:p w14:paraId="7ABF2BB7" w14:textId="77777777" w:rsidR="00C51F40" w:rsidRPr="009164A7" w:rsidRDefault="007D1750" w:rsidP="003E44AE">
      <w:pPr>
        <w:spacing w:after="240"/>
        <w:rPr>
          <w:rFonts w:ascii="Book Antiqua" w:hAnsi="Book Antiqua"/>
          <w:color w:val="000000" w:themeColor="text1"/>
          <w:sz w:val="24"/>
          <w:szCs w:val="24"/>
        </w:rPr>
      </w:pPr>
      <w:r w:rsidRPr="009164A7">
        <w:rPr>
          <w:rFonts w:ascii="Book Antiqua" w:hAnsi="Book Antiqua"/>
          <w:color w:val="000000" w:themeColor="text1"/>
          <w:sz w:val="24"/>
          <w:szCs w:val="24"/>
        </w:rPr>
        <w:t>“Sunlight and Settlement Mills,” New Voices in Civil Justice Scholarship, Vanderbilt Law School (Apr. 2011)</w:t>
      </w:r>
    </w:p>
    <w:p w14:paraId="12FD0312" w14:textId="77777777" w:rsidR="002E2118" w:rsidRPr="009164A7" w:rsidRDefault="007D1750" w:rsidP="003E44AE">
      <w:pPr>
        <w:spacing w:after="240"/>
        <w:rPr>
          <w:rFonts w:ascii="Book Antiqua" w:hAnsi="Book Antiqua"/>
          <w:color w:val="000000" w:themeColor="text1"/>
          <w:sz w:val="24"/>
          <w:szCs w:val="24"/>
        </w:rPr>
      </w:pPr>
      <w:r w:rsidRPr="009164A7">
        <w:rPr>
          <w:rFonts w:ascii="Book Antiqua" w:hAnsi="Book Antiqua"/>
          <w:color w:val="000000" w:themeColor="text1"/>
          <w:sz w:val="24"/>
          <w:szCs w:val="24"/>
        </w:rPr>
        <w:t>“Sunlight and Settlement Mills,” Bay Area Civil Procedure Forum, Hastings Law School (Mar. 2011)</w:t>
      </w:r>
    </w:p>
    <w:p w14:paraId="403426B3" w14:textId="301C679E" w:rsidR="006B5E01" w:rsidRDefault="003E52B3" w:rsidP="006A0EEA">
      <w:pPr>
        <w:spacing w:after="240"/>
        <w:rPr>
          <w:rFonts w:ascii="Book Antiqua" w:hAnsi="Book Antiqua"/>
          <w:color w:val="000000" w:themeColor="text1"/>
          <w:sz w:val="24"/>
          <w:szCs w:val="24"/>
        </w:rPr>
      </w:pPr>
      <w:r w:rsidRPr="009164A7">
        <w:rPr>
          <w:rFonts w:ascii="Book Antiqua" w:hAnsi="Book Antiqua"/>
          <w:color w:val="000000" w:themeColor="text1"/>
          <w:sz w:val="24"/>
          <w:szCs w:val="24"/>
        </w:rPr>
        <w:t xml:space="preserve"> </w:t>
      </w:r>
      <w:r w:rsidR="007D1750" w:rsidRPr="009164A7">
        <w:rPr>
          <w:rFonts w:ascii="Book Antiqua" w:hAnsi="Book Antiqua"/>
          <w:color w:val="000000" w:themeColor="text1"/>
          <w:sz w:val="24"/>
          <w:szCs w:val="24"/>
        </w:rPr>
        <w:t>“Advertising and Access,” AALS Annual Meeting, Section on Professional Responsibility, San Francisco (Jan. 2011)</w:t>
      </w:r>
    </w:p>
    <w:p w14:paraId="52446797" w14:textId="68617409" w:rsidR="002A3C27" w:rsidRDefault="007D1750" w:rsidP="006B5E01">
      <w:pPr>
        <w:spacing w:after="240"/>
        <w:outlineLvl w:val="0"/>
        <w:rPr>
          <w:rFonts w:ascii="Book Antiqua" w:hAnsi="Book Antiqua"/>
          <w:color w:val="000000" w:themeColor="text1"/>
          <w:sz w:val="24"/>
          <w:szCs w:val="24"/>
        </w:rPr>
      </w:pPr>
      <w:r w:rsidRPr="009164A7">
        <w:rPr>
          <w:rFonts w:ascii="Book Antiqua" w:hAnsi="Book Antiqua"/>
          <w:color w:val="000000" w:themeColor="text1"/>
          <w:sz w:val="24"/>
          <w:szCs w:val="24"/>
        </w:rPr>
        <w:t>“Run-of-the-Mill Justice,” International Legal Ethics Conference (July 2010)</w:t>
      </w:r>
    </w:p>
    <w:p w14:paraId="20363BC7" w14:textId="5F942B0C" w:rsidR="009164A7" w:rsidRDefault="007D1750" w:rsidP="006B5E01">
      <w:pPr>
        <w:spacing w:after="240"/>
        <w:outlineLvl w:val="0"/>
        <w:rPr>
          <w:rFonts w:ascii="Book Antiqua" w:hAnsi="Book Antiqua"/>
          <w:color w:val="000000" w:themeColor="text1"/>
          <w:sz w:val="24"/>
          <w:szCs w:val="24"/>
        </w:rPr>
      </w:pPr>
      <w:r w:rsidRPr="009164A7">
        <w:rPr>
          <w:rFonts w:ascii="Book Antiqua" w:hAnsi="Book Antiqua"/>
          <w:color w:val="000000" w:themeColor="text1"/>
          <w:sz w:val="24"/>
          <w:szCs w:val="24"/>
        </w:rPr>
        <w:t>“Run-of-the-Mill Justice,” Legal Studies Workshop, Stanford Law School (Jan. 2010</w:t>
      </w:r>
    </w:p>
    <w:p w14:paraId="5BA00A92" w14:textId="77777777" w:rsidR="003F41F9" w:rsidRPr="009164A7" w:rsidRDefault="007D1750" w:rsidP="003F41F9">
      <w:pPr>
        <w:spacing w:after="0"/>
        <w:rPr>
          <w:rFonts w:ascii="Book Antiqua" w:hAnsi="Book Antiqua"/>
          <w:color w:val="000000" w:themeColor="text1"/>
          <w:sz w:val="24"/>
          <w:szCs w:val="24"/>
        </w:rPr>
      </w:pPr>
      <w:r w:rsidRPr="009164A7">
        <w:rPr>
          <w:rFonts w:ascii="Book Antiqua" w:hAnsi="Book Antiqua"/>
          <w:color w:val="000000" w:themeColor="text1"/>
          <w:sz w:val="24"/>
          <w:szCs w:val="24"/>
        </w:rPr>
        <w:t>“Run-of-the-Mill Justice,” Junior Faculty Speaker Series, Catholic University’s Columbus School of Law (Mar. 2008)</w:t>
      </w:r>
    </w:p>
    <w:p w14:paraId="25C2759B" w14:textId="77777777" w:rsidR="00815B46" w:rsidRPr="009164A7" w:rsidRDefault="00815B46" w:rsidP="003E44AE">
      <w:pPr>
        <w:spacing w:after="0"/>
        <w:rPr>
          <w:rFonts w:ascii="Book Antiqua" w:hAnsi="Book Antiqua"/>
          <w:color w:val="000000" w:themeColor="text1"/>
          <w:sz w:val="28"/>
          <w:szCs w:val="28"/>
        </w:rPr>
      </w:pPr>
    </w:p>
    <w:p w14:paraId="30268ABC" w14:textId="77777777" w:rsidR="00815B46" w:rsidRPr="009164A7" w:rsidRDefault="00815B46" w:rsidP="003E44AE">
      <w:pPr>
        <w:spacing w:after="0"/>
        <w:rPr>
          <w:rFonts w:ascii="Book Antiqua" w:hAnsi="Book Antiqua"/>
          <w:color w:val="000000" w:themeColor="text1"/>
          <w:sz w:val="28"/>
          <w:szCs w:val="28"/>
        </w:rPr>
      </w:pPr>
    </w:p>
    <w:p w14:paraId="240D54AF" w14:textId="77777777" w:rsidR="00594B5D" w:rsidRDefault="00594B5D" w:rsidP="003E44AE">
      <w:pPr>
        <w:spacing w:after="0"/>
        <w:rPr>
          <w:rFonts w:ascii="Book Antiqua" w:hAnsi="Book Antiqua"/>
          <w:color w:val="000000" w:themeColor="text1"/>
          <w:sz w:val="28"/>
          <w:szCs w:val="28"/>
        </w:rPr>
      </w:pPr>
    </w:p>
    <w:p w14:paraId="14DB235C" w14:textId="77777777" w:rsidR="00594B5D" w:rsidRDefault="00594B5D" w:rsidP="003E44AE">
      <w:pPr>
        <w:spacing w:after="0"/>
        <w:rPr>
          <w:rFonts w:ascii="Book Antiqua" w:hAnsi="Book Antiqua"/>
          <w:color w:val="000000" w:themeColor="text1"/>
          <w:sz w:val="28"/>
          <w:szCs w:val="28"/>
        </w:rPr>
      </w:pPr>
    </w:p>
    <w:p w14:paraId="51A51674" w14:textId="2E768BBA" w:rsidR="003E44AE" w:rsidRPr="009164A7" w:rsidRDefault="003E44AE" w:rsidP="003E44AE">
      <w:pPr>
        <w:spacing w:after="0"/>
        <w:rPr>
          <w:rFonts w:ascii="Book Antiqua" w:hAnsi="Book Antiqua"/>
          <w:color w:val="000000" w:themeColor="text1"/>
          <w:sz w:val="28"/>
          <w:szCs w:val="28"/>
        </w:rPr>
      </w:pPr>
      <w:r w:rsidRPr="009164A7">
        <w:rPr>
          <w:rFonts w:ascii="Book Antiqua" w:hAnsi="Book Antiqua"/>
          <w:color w:val="000000" w:themeColor="text1"/>
          <w:sz w:val="28"/>
          <w:szCs w:val="28"/>
        </w:rPr>
        <w:t>UNIVERSITY SERVICE</w:t>
      </w:r>
    </w:p>
    <w:p w14:paraId="455B36E8" w14:textId="77777777" w:rsidR="007D1750" w:rsidRPr="009164A7" w:rsidRDefault="007C2099" w:rsidP="003E44AE">
      <w:pPr>
        <w:spacing w:after="0"/>
        <w:rPr>
          <w:rFonts w:ascii="Book Antiqua" w:hAnsi="Book Antiqua"/>
          <w:color w:val="000000" w:themeColor="text1"/>
          <w:sz w:val="24"/>
          <w:szCs w:val="24"/>
        </w:rPr>
      </w:pPr>
      <w:r>
        <w:rPr>
          <w:rFonts w:ascii="Book Antiqua" w:hAnsi="Book Antiqua"/>
          <w:noProof/>
        </w:rPr>
        <mc:AlternateContent>
          <mc:Choice Requires="wps">
            <w:drawing>
              <wp:anchor distT="0" distB="0" distL="114300" distR="114300" simplePos="0" relativeHeight="251672576" behindDoc="0" locked="0" layoutInCell="1" allowOverlap="1" wp14:anchorId="301D7FD0" wp14:editId="76BD1777">
                <wp:simplePos x="0" y="0"/>
                <wp:positionH relativeFrom="column">
                  <wp:posOffset>-15875</wp:posOffset>
                </wp:positionH>
                <wp:positionV relativeFrom="paragraph">
                  <wp:posOffset>17145</wp:posOffset>
                </wp:positionV>
                <wp:extent cx="6023610" cy="8255"/>
                <wp:effectExtent l="0" t="0" r="8890" b="4445"/>
                <wp:wrapNone/>
                <wp:docPr id="129108905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02361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8B5D21" id="AutoShape 3" o:spid="_x0000_s1026" type="#_x0000_t32" style="position:absolute;margin-left:-1.25pt;margin-top:1.35pt;width:474.3pt;height:.6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">
                <o:lock v:ext="edit" shapetype="f"/>
              </v:shape>
            </w:pict>
          </mc:Fallback>
        </mc:AlternateContent>
      </w:r>
    </w:p>
    <w:p w14:paraId="57564928" w14:textId="77777777" w:rsidR="007D1750" w:rsidRPr="007C2099" w:rsidRDefault="007D1750" w:rsidP="00CA1F90">
      <w:pPr>
        <w:spacing w:after="240"/>
        <w:ind w:right="-58"/>
        <w:outlineLvl w:val="0"/>
        <w:rPr>
          <w:rFonts w:ascii="Book Antiqua" w:hAnsi="Book Antiqua"/>
          <w:color w:val="000000" w:themeColor="text1"/>
        </w:rPr>
      </w:pPr>
      <w:r w:rsidRPr="007C2099">
        <w:rPr>
          <w:rFonts w:ascii="Book Antiqua" w:eastAsia="Batang" w:hAnsi="Book Antiqua" w:cs="Gisha"/>
          <w:bCs/>
          <w:smallCaps/>
          <w:color w:val="000000" w:themeColor="text1"/>
        </w:rPr>
        <w:t>Law School Committees:</w:t>
      </w:r>
    </w:p>
    <w:p w14:paraId="3A694DD6" w14:textId="11C027C3" w:rsidR="006A0EEA" w:rsidRDefault="00994CA5" w:rsidP="00594B5D">
      <w:pPr>
        <w:spacing w:after="240"/>
        <w:ind w:right="-58"/>
        <w:rPr>
          <w:rFonts w:ascii="Book Antiqua" w:hAnsi="Book Antiqua"/>
          <w:color w:val="000000" w:themeColor="text1"/>
          <w:sz w:val="24"/>
          <w:szCs w:val="24"/>
        </w:rPr>
      </w:pPr>
      <w:r w:rsidRPr="00F97603">
        <w:rPr>
          <w:rFonts w:ascii="Book Antiqua" w:hAnsi="Book Antiqua"/>
          <w:color w:val="000000" w:themeColor="text1"/>
          <w:sz w:val="24"/>
          <w:szCs w:val="24"/>
        </w:rPr>
        <w:t>Chair, Admissions Committee, 2015–2016, 2019–2020</w:t>
      </w:r>
      <w:r w:rsidR="00594B5D">
        <w:rPr>
          <w:rFonts w:ascii="Book Antiqua" w:hAnsi="Book Antiqua"/>
          <w:color w:val="000000" w:themeColor="text1"/>
          <w:sz w:val="24"/>
          <w:szCs w:val="24"/>
        </w:rPr>
        <w:t>, 2025–2026</w:t>
      </w:r>
      <w:r w:rsidRPr="00F97603">
        <w:rPr>
          <w:rFonts w:ascii="Book Antiqua" w:hAnsi="Book Antiqua"/>
          <w:color w:val="000000" w:themeColor="text1"/>
          <w:sz w:val="24"/>
          <w:szCs w:val="24"/>
        </w:rPr>
        <w:t xml:space="preserve"> (member 2013</w:t>
      </w:r>
      <w:bookmarkStart w:id="164" w:name="OLE_LINK234"/>
      <w:bookmarkStart w:id="165" w:name="OLE_LINK235"/>
      <w:bookmarkStart w:id="166" w:name="OLE_LINK423"/>
      <w:r w:rsidRPr="00F97603">
        <w:rPr>
          <w:rFonts w:ascii="Book Antiqua" w:hAnsi="Book Antiqua"/>
          <w:color w:val="000000" w:themeColor="text1"/>
          <w:sz w:val="24"/>
          <w:szCs w:val="24"/>
        </w:rPr>
        <w:t>–</w:t>
      </w:r>
      <w:bookmarkEnd w:id="164"/>
      <w:bookmarkEnd w:id="165"/>
      <w:bookmarkEnd w:id="166"/>
      <w:r w:rsidRPr="00F97603">
        <w:rPr>
          <w:rFonts w:ascii="Book Antiqua" w:hAnsi="Book Antiqua"/>
          <w:color w:val="000000" w:themeColor="text1"/>
          <w:sz w:val="24"/>
          <w:szCs w:val="24"/>
        </w:rPr>
        <w:t>2016, 2018</w:t>
      </w:r>
      <w:bookmarkStart w:id="167" w:name="_Hlk177058170"/>
      <w:r w:rsidRPr="00F97603">
        <w:rPr>
          <w:rFonts w:ascii="Book Antiqua" w:hAnsi="Book Antiqua"/>
          <w:color w:val="000000" w:themeColor="text1"/>
          <w:sz w:val="24"/>
          <w:szCs w:val="24"/>
        </w:rPr>
        <w:t>–</w:t>
      </w:r>
      <w:bookmarkEnd w:id="167"/>
      <w:r w:rsidR="006B15EB" w:rsidRPr="00F97603">
        <w:rPr>
          <w:rFonts w:ascii="Book Antiqua" w:hAnsi="Book Antiqua"/>
          <w:color w:val="000000" w:themeColor="text1"/>
          <w:sz w:val="24"/>
          <w:szCs w:val="24"/>
        </w:rPr>
        <w:t>2021</w:t>
      </w:r>
      <w:r w:rsidR="000654E8">
        <w:rPr>
          <w:rFonts w:ascii="Book Antiqua" w:hAnsi="Book Antiqua"/>
          <w:color w:val="000000" w:themeColor="text1"/>
          <w:sz w:val="24"/>
          <w:szCs w:val="24"/>
        </w:rPr>
        <w:t>, 2024</w:t>
      </w:r>
      <w:r w:rsidR="000654E8" w:rsidRPr="00F97603">
        <w:rPr>
          <w:rFonts w:ascii="Book Antiqua" w:hAnsi="Book Antiqua"/>
          <w:color w:val="000000" w:themeColor="text1"/>
          <w:sz w:val="24"/>
          <w:szCs w:val="24"/>
        </w:rPr>
        <w:t>–</w:t>
      </w:r>
      <w:r w:rsidR="000654E8">
        <w:rPr>
          <w:rFonts w:ascii="Book Antiqua" w:hAnsi="Book Antiqua"/>
          <w:color w:val="000000" w:themeColor="text1"/>
          <w:sz w:val="24"/>
          <w:szCs w:val="24"/>
        </w:rPr>
        <w:t>2025</w:t>
      </w:r>
      <w:r w:rsidRPr="00F97603">
        <w:rPr>
          <w:rFonts w:ascii="Book Antiqua" w:hAnsi="Book Antiqua"/>
          <w:color w:val="000000" w:themeColor="text1"/>
          <w:sz w:val="24"/>
          <w:szCs w:val="24"/>
        </w:rPr>
        <w:t>)</w:t>
      </w:r>
    </w:p>
    <w:p w14:paraId="57083112" w14:textId="7B19FFF1" w:rsidR="00AD3A34" w:rsidRDefault="009060E9" w:rsidP="009923EE">
      <w:pPr>
        <w:spacing w:after="240"/>
        <w:ind w:right="-58"/>
        <w:rPr>
          <w:rFonts w:ascii="Book Antiqua" w:hAnsi="Book Antiqua"/>
          <w:color w:val="000000" w:themeColor="text1"/>
          <w:sz w:val="24"/>
          <w:szCs w:val="24"/>
        </w:rPr>
      </w:pPr>
      <w:r w:rsidRPr="00F97603">
        <w:rPr>
          <w:rFonts w:ascii="Book Antiqua" w:hAnsi="Book Antiqua"/>
          <w:color w:val="000000" w:themeColor="text1"/>
          <w:sz w:val="24"/>
          <w:szCs w:val="24"/>
        </w:rPr>
        <w:t>Chair, Curriculum Committee, 2016–</w:t>
      </w:r>
      <w:r w:rsidR="00563F10" w:rsidRPr="00F97603">
        <w:rPr>
          <w:rFonts w:ascii="Book Antiqua" w:hAnsi="Book Antiqua"/>
          <w:color w:val="000000" w:themeColor="text1"/>
          <w:sz w:val="24"/>
          <w:szCs w:val="24"/>
        </w:rPr>
        <w:t>2018</w:t>
      </w:r>
      <w:r w:rsidR="006B15EB" w:rsidRPr="00F97603">
        <w:rPr>
          <w:rFonts w:ascii="Book Antiqua" w:hAnsi="Book Antiqua"/>
          <w:color w:val="000000" w:themeColor="text1"/>
          <w:sz w:val="24"/>
          <w:szCs w:val="24"/>
        </w:rPr>
        <w:t xml:space="preserve"> (member 2021–present</w:t>
      </w:r>
      <w:r w:rsidR="009923EE">
        <w:rPr>
          <w:rFonts w:ascii="Book Antiqua" w:hAnsi="Book Antiqua"/>
          <w:color w:val="000000" w:themeColor="text1"/>
          <w:sz w:val="24"/>
          <w:szCs w:val="24"/>
        </w:rPr>
        <w:t>)</w:t>
      </w:r>
    </w:p>
    <w:p w14:paraId="2940237D" w14:textId="0B870CF1" w:rsidR="00E84C59" w:rsidRPr="00F97603" w:rsidRDefault="007D1750" w:rsidP="00CA1F90">
      <w:pPr>
        <w:spacing w:after="240"/>
        <w:ind w:right="-58"/>
        <w:rPr>
          <w:rFonts w:ascii="Book Antiqua" w:hAnsi="Book Antiqua"/>
          <w:color w:val="000000" w:themeColor="text1"/>
          <w:sz w:val="24"/>
          <w:szCs w:val="24"/>
        </w:rPr>
      </w:pPr>
      <w:r w:rsidRPr="00F97603">
        <w:rPr>
          <w:rFonts w:ascii="Book Antiqua" w:hAnsi="Book Antiqua"/>
          <w:color w:val="000000" w:themeColor="text1"/>
          <w:sz w:val="24"/>
          <w:szCs w:val="24"/>
        </w:rPr>
        <w:t>Chair, Clerkship Committee, 2013</w:t>
      </w:r>
      <w:r w:rsidR="003F41F9" w:rsidRPr="00F97603">
        <w:rPr>
          <w:rFonts w:ascii="Book Antiqua" w:hAnsi="Book Antiqua"/>
          <w:color w:val="000000" w:themeColor="text1"/>
          <w:sz w:val="24"/>
          <w:szCs w:val="24"/>
        </w:rPr>
        <w:t>–</w:t>
      </w:r>
      <w:r w:rsidRPr="00F97603">
        <w:rPr>
          <w:rFonts w:ascii="Book Antiqua" w:hAnsi="Book Antiqua"/>
          <w:color w:val="000000" w:themeColor="text1"/>
          <w:sz w:val="24"/>
          <w:szCs w:val="24"/>
        </w:rPr>
        <w:t>2015 (member 2009</w:t>
      </w:r>
      <w:r w:rsidR="009060E9" w:rsidRPr="00F97603">
        <w:rPr>
          <w:rFonts w:ascii="Book Antiqua" w:hAnsi="Book Antiqua"/>
          <w:color w:val="000000" w:themeColor="text1"/>
          <w:sz w:val="24"/>
          <w:szCs w:val="24"/>
        </w:rPr>
        <w:t>–2015</w:t>
      </w:r>
      <w:r w:rsidRPr="00F97603">
        <w:rPr>
          <w:rFonts w:ascii="Book Antiqua" w:hAnsi="Book Antiqua"/>
          <w:color w:val="000000" w:themeColor="text1"/>
          <w:sz w:val="24"/>
          <w:szCs w:val="24"/>
        </w:rPr>
        <w:t>)</w:t>
      </w:r>
    </w:p>
    <w:p w14:paraId="1C9E3F37" w14:textId="77777777" w:rsidR="0074561D" w:rsidRPr="00F97603" w:rsidRDefault="0074561D" w:rsidP="00CA1F90">
      <w:pPr>
        <w:spacing w:after="240"/>
        <w:ind w:right="-58"/>
        <w:rPr>
          <w:rFonts w:ascii="Book Antiqua" w:hAnsi="Book Antiqua"/>
          <w:color w:val="000000" w:themeColor="text1"/>
          <w:sz w:val="24"/>
          <w:szCs w:val="24"/>
        </w:rPr>
      </w:pPr>
      <w:r w:rsidRPr="00F97603">
        <w:rPr>
          <w:rFonts w:ascii="Book Antiqua" w:hAnsi="Book Antiqua"/>
          <w:color w:val="000000" w:themeColor="text1"/>
          <w:sz w:val="24"/>
          <w:szCs w:val="24"/>
        </w:rPr>
        <w:t>Chair, Ad Hoc Committee, 2020</w:t>
      </w:r>
    </w:p>
    <w:p w14:paraId="7DEBDB6C" w14:textId="77777777" w:rsidR="0074561D" w:rsidRDefault="007D1750" w:rsidP="00CA1F90">
      <w:pPr>
        <w:spacing w:after="240"/>
        <w:ind w:right="-58"/>
        <w:rPr>
          <w:rFonts w:ascii="Book Antiqua" w:hAnsi="Book Antiqua"/>
          <w:color w:val="000000" w:themeColor="text1"/>
          <w:sz w:val="24"/>
          <w:szCs w:val="24"/>
        </w:rPr>
      </w:pPr>
      <w:r w:rsidRPr="00F97603">
        <w:rPr>
          <w:rFonts w:ascii="Book Antiqua" w:hAnsi="Book Antiqua"/>
          <w:color w:val="000000" w:themeColor="text1"/>
          <w:sz w:val="24"/>
          <w:szCs w:val="24"/>
        </w:rPr>
        <w:t>Member, Public Interest Committee, 2009</w:t>
      </w:r>
      <w:r w:rsidR="003F41F9" w:rsidRPr="00F97603">
        <w:rPr>
          <w:rFonts w:ascii="Book Antiqua" w:hAnsi="Book Antiqua"/>
          <w:color w:val="000000" w:themeColor="text1"/>
          <w:sz w:val="24"/>
          <w:szCs w:val="24"/>
        </w:rPr>
        <w:t>–</w:t>
      </w:r>
      <w:r w:rsidRPr="00F97603">
        <w:rPr>
          <w:rFonts w:ascii="Book Antiqua" w:hAnsi="Book Antiqua"/>
          <w:color w:val="000000" w:themeColor="text1"/>
          <w:sz w:val="24"/>
          <w:szCs w:val="24"/>
        </w:rPr>
        <w:t>2012</w:t>
      </w:r>
    </w:p>
    <w:p w14:paraId="42230B84" w14:textId="677DA2F9" w:rsidR="006A0EEA" w:rsidRPr="00F97603" w:rsidRDefault="006A0EEA" w:rsidP="006A0EEA">
      <w:pPr>
        <w:spacing w:after="240"/>
        <w:ind w:right="-58"/>
        <w:rPr>
          <w:rFonts w:ascii="Book Antiqua" w:hAnsi="Book Antiqua"/>
          <w:color w:val="000000" w:themeColor="text1"/>
          <w:sz w:val="24"/>
          <w:szCs w:val="24"/>
        </w:rPr>
      </w:pPr>
      <w:r>
        <w:rPr>
          <w:rFonts w:ascii="Book Antiqua" w:hAnsi="Book Antiqua"/>
          <w:color w:val="000000" w:themeColor="text1"/>
          <w:sz w:val="24"/>
          <w:szCs w:val="24"/>
        </w:rPr>
        <w:t>Member, Orientation Planning Committee, 2023–</w:t>
      </w:r>
      <w:r w:rsidR="009923EE">
        <w:rPr>
          <w:rFonts w:ascii="Book Antiqua" w:hAnsi="Book Antiqua"/>
          <w:color w:val="000000" w:themeColor="text1"/>
          <w:sz w:val="24"/>
          <w:szCs w:val="24"/>
        </w:rPr>
        <w:t>2025</w:t>
      </w:r>
    </w:p>
    <w:p w14:paraId="50135A8A" w14:textId="13C22661" w:rsidR="009923EE" w:rsidRPr="00594B5D" w:rsidRDefault="00F97603" w:rsidP="00594B5D">
      <w:pPr>
        <w:spacing w:after="240"/>
        <w:ind w:right="-58"/>
        <w:rPr>
          <w:rFonts w:ascii="Book Antiqua" w:hAnsi="Book Antiqua"/>
          <w:color w:val="000000" w:themeColor="text1"/>
          <w:sz w:val="24"/>
          <w:szCs w:val="24"/>
        </w:rPr>
      </w:pPr>
      <w:r w:rsidRPr="00F97603">
        <w:rPr>
          <w:rFonts w:ascii="Book Antiqua" w:hAnsi="Book Antiqua"/>
          <w:color w:val="000000" w:themeColor="text1"/>
          <w:sz w:val="24"/>
          <w:szCs w:val="24"/>
        </w:rPr>
        <w:t>Associate Dean of Curriculum, 2016–2018</w:t>
      </w:r>
    </w:p>
    <w:p w14:paraId="3D926833" w14:textId="77777777" w:rsidR="009923EE" w:rsidRDefault="009923EE" w:rsidP="007D1750">
      <w:pPr>
        <w:outlineLvl w:val="0"/>
        <w:rPr>
          <w:rFonts w:ascii="Book Antiqua" w:hAnsi="Book Antiqua"/>
          <w:smallCaps/>
          <w:color w:val="000000" w:themeColor="text1"/>
        </w:rPr>
      </w:pPr>
    </w:p>
    <w:p w14:paraId="54EECC9D" w14:textId="56883874" w:rsidR="00B90CA4" w:rsidRPr="009164A7" w:rsidRDefault="007D1750" w:rsidP="007D1750">
      <w:pPr>
        <w:outlineLvl w:val="0"/>
        <w:rPr>
          <w:rFonts w:ascii="Book Antiqua" w:hAnsi="Book Antiqua"/>
          <w:smallCaps/>
          <w:color w:val="000000" w:themeColor="text1"/>
        </w:rPr>
      </w:pPr>
      <w:r w:rsidRPr="009164A7">
        <w:rPr>
          <w:rFonts w:ascii="Book Antiqua" w:hAnsi="Book Antiqua"/>
          <w:smallCaps/>
          <w:color w:val="000000" w:themeColor="text1"/>
        </w:rPr>
        <w:t>Other</w:t>
      </w:r>
      <w:r w:rsidR="009923EE">
        <w:rPr>
          <w:rFonts w:ascii="Book Antiqua" w:hAnsi="Book Antiqua"/>
          <w:smallCaps/>
          <w:color w:val="000000" w:themeColor="text1"/>
        </w:rPr>
        <w:t xml:space="preserve"> Law School Service</w:t>
      </w:r>
      <w:r w:rsidRPr="009164A7">
        <w:rPr>
          <w:rFonts w:ascii="Book Antiqua" w:hAnsi="Book Antiqua"/>
          <w:smallCaps/>
          <w:color w:val="000000" w:themeColor="text1"/>
        </w:rPr>
        <w:t>:</w:t>
      </w:r>
    </w:p>
    <w:p w14:paraId="682C7C6C" w14:textId="77777777" w:rsidR="00F97603" w:rsidRPr="00F97603" w:rsidRDefault="00F97603" w:rsidP="006A276B">
      <w:pPr>
        <w:spacing w:after="240"/>
        <w:ind w:right="-58"/>
        <w:rPr>
          <w:rFonts w:ascii="Book Antiqua" w:hAnsi="Book Antiqua"/>
          <w:color w:val="000000" w:themeColor="text1"/>
          <w:sz w:val="24"/>
          <w:szCs w:val="24"/>
        </w:rPr>
      </w:pPr>
      <w:r w:rsidRPr="00F97603">
        <w:rPr>
          <w:rFonts w:ascii="Book Antiqua" w:hAnsi="Book Antiqua"/>
          <w:color w:val="000000" w:themeColor="text1"/>
          <w:sz w:val="24"/>
          <w:szCs w:val="24"/>
        </w:rPr>
        <w:t>Co-Director, Deborah L. Rhode Center on the Legal Profession, 2021–present</w:t>
      </w:r>
    </w:p>
    <w:p w14:paraId="45EDBDB2" w14:textId="704F703B" w:rsidR="000654E8" w:rsidRDefault="006A276B" w:rsidP="00AD3A34">
      <w:pPr>
        <w:spacing w:after="240"/>
        <w:ind w:right="-58"/>
        <w:rPr>
          <w:rFonts w:ascii="Book Antiqua" w:hAnsi="Book Antiqua"/>
          <w:color w:val="000000" w:themeColor="text1"/>
          <w:sz w:val="24"/>
          <w:szCs w:val="24"/>
        </w:rPr>
      </w:pPr>
      <w:r w:rsidRPr="00F97603">
        <w:rPr>
          <w:rFonts w:ascii="Book Antiqua" w:hAnsi="Book Antiqua"/>
          <w:color w:val="000000" w:themeColor="text1"/>
          <w:sz w:val="24"/>
          <w:szCs w:val="24"/>
        </w:rPr>
        <w:t xml:space="preserve">Member, </w:t>
      </w:r>
      <w:r w:rsidRPr="00F97603">
        <w:rPr>
          <w:rFonts w:ascii="Book Antiqua" w:hAnsi="Book Antiqua"/>
          <w:i/>
          <w:color w:val="000000" w:themeColor="text1"/>
          <w:sz w:val="24"/>
          <w:szCs w:val="24"/>
        </w:rPr>
        <w:t>Stanford Law Review</w:t>
      </w:r>
      <w:r w:rsidRPr="00F97603">
        <w:rPr>
          <w:rFonts w:ascii="Book Antiqua" w:hAnsi="Book Antiqua"/>
          <w:color w:val="000000" w:themeColor="text1"/>
          <w:sz w:val="24"/>
          <w:szCs w:val="24"/>
        </w:rPr>
        <w:t xml:space="preserve"> Faculty Advisory Board, 2023</w:t>
      </w:r>
      <w:bookmarkStart w:id="168" w:name="OLE_LINK653"/>
      <w:bookmarkStart w:id="169" w:name="OLE_LINK654"/>
      <w:r w:rsidRPr="00F97603">
        <w:rPr>
          <w:rFonts w:ascii="Book Antiqua" w:hAnsi="Book Antiqua"/>
          <w:color w:val="000000" w:themeColor="text1"/>
          <w:sz w:val="24"/>
          <w:szCs w:val="24"/>
        </w:rPr>
        <w:t>–</w:t>
      </w:r>
      <w:bookmarkEnd w:id="168"/>
      <w:bookmarkEnd w:id="169"/>
      <w:r w:rsidRPr="00F97603">
        <w:rPr>
          <w:rFonts w:ascii="Book Antiqua" w:hAnsi="Book Antiqua"/>
          <w:color w:val="000000" w:themeColor="text1"/>
          <w:sz w:val="24"/>
          <w:szCs w:val="24"/>
        </w:rPr>
        <w:t>present</w:t>
      </w:r>
    </w:p>
    <w:p w14:paraId="6E6D7D67" w14:textId="6B2D5A4A" w:rsidR="0074561D" w:rsidRPr="00F97603" w:rsidRDefault="0074561D" w:rsidP="00CA1F90">
      <w:pPr>
        <w:spacing w:after="240"/>
        <w:outlineLvl w:val="0"/>
        <w:rPr>
          <w:rFonts w:ascii="Book Antiqua" w:hAnsi="Book Antiqua"/>
          <w:color w:val="000000" w:themeColor="text1"/>
          <w:sz w:val="24"/>
          <w:szCs w:val="24"/>
        </w:rPr>
      </w:pPr>
      <w:r w:rsidRPr="00F97603">
        <w:rPr>
          <w:rFonts w:ascii="Book Antiqua" w:hAnsi="Book Antiqua"/>
          <w:color w:val="000000" w:themeColor="text1"/>
          <w:sz w:val="24"/>
          <w:szCs w:val="24"/>
        </w:rPr>
        <w:t>Stanford University, Board of Judicial Affairs, 2020–</w:t>
      </w:r>
      <w:r w:rsidR="006B15EB" w:rsidRPr="00F97603">
        <w:rPr>
          <w:rFonts w:ascii="Book Antiqua" w:hAnsi="Book Antiqua"/>
          <w:color w:val="000000" w:themeColor="text1"/>
          <w:sz w:val="24"/>
          <w:szCs w:val="24"/>
        </w:rPr>
        <w:t>2021</w:t>
      </w:r>
    </w:p>
    <w:p w14:paraId="7970CAC1" w14:textId="77777777" w:rsidR="007D1750" w:rsidRPr="00F97603" w:rsidRDefault="007D1750" w:rsidP="00CA1F90">
      <w:pPr>
        <w:spacing w:after="240"/>
        <w:outlineLvl w:val="0"/>
        <w:rPr>
          <w:rFonts w:ascii="Book Antiqua" w:hAnsi="Book Antiqua"/>
          <w:color w:val="000000" w:themeColor="text1"/>
          <w:sz w:val="24"/>
          <w:szCs w:val="24"/>
        </w:rPr>
      </w:pPr>
      <w:r w:rsidRPr="00F97603">
        <w:rPr>
          <w:rFonts w:ascii="Book Antiqua" w:hAnsi="Book Antiqua"/>
          <w:color w:val="000000" w:themeColor="text1"/>
          <w:sz w:val="24"/>
          <w:szCs w:val="24"/>
        </w:rPr>
        <w:t>Stanford University Faculty Fellow, 2011</w:t>
      </w:r>
      <w:r w:rsidR="003F41F9" w:rsidRPr="00F97603">
        <w:rPr>
          <w:rFonts w:ascii="Book Antiqua" w:hAnsi="Book Antiqua"/>
          <w:color w:val="000000" w:themeColor="text1"/>
          <w:sz w:val="24"/>
          <w:szCs w:val="24"/>
        </w:rPr>
        <w:t>–</w:t>
      </w:r>
      <w:r w:rsidRPr="00F97603">
        <w:rPr>
          <w:rFonts w:ascii="Book Antiqua" w:hAnsi="Book Antiqua"/>
          <w:color w:val="000000" w:themeColor="text1"/>
          <w:sz w:val="24"/>
          <w:szCs w:val="24"/>
        </w:rPr>
        <w:t>2013</w:t>
      </w:r>
    </w:p>
    <w:p w14:paraId="771F555B" w14:textId="77777777" w:rsidR="005576A2" w:rsidRPr="00F97603" w:rsidRDefault="005576A2" w:rsidP="00CA1F90">
      <w:pPr>
        <w:spacing w:after="240"/>
        <w:rPr>
          <w:rFonts w:ascii="Book Antiqua" w:hAnsi="Book Antiqua"/>
          <w:color w:val="000000" w:themeColor="text1"/>
          <w:sz w:val="24"/>
          <w:szCs w:val="24"/>
        </w:rPr>
      </w:pPr>
      <w:r w:rsidRPr="00F97603">
        <w:rPr>
          <w:rFonts w:ascii="Book Antiqua" w:hAnsi="Book Antiqua"/>
          <w:color w:val="000000" w:themeColor="text1"/>
          <w:sz w:val="24"/>
          <w:szCs w:val="24"/>
        </w:rPr>
        <w:t xml:space="preserve">Stanford University </w:t>
      </w:r>
      <w:r w:rsidR="00C6488E" w:rsidRPr="00F97603">
        <w:rPr>
          <w:rFonts w:ascii="Book Antiqua" w:hAnsi="Book Antiqua"/>
          <w:color w:val="000000" w:themeColor="text1"/>
          <w:sz w:val="24"/>
          <w:szCs w:val="24"/>
        </w:rPr>
        <w:t xml:space="preserve">Faculty </w:t>
      </w:r>
      <w:r w:rsidRPr="00F97603">
        <w:rPr>
          <w:rFonts w:ascii="Book Antiqua" w:hAnsi="Book Antiqua"/>
          <w:color w:val="000000" w:themeColor="text1"/>
          <w:sz w:val="24"/>
          <w:szCs w:val="24"/>
        </w:rPr>
        <w:t>Affordability Task Force, 2018</w:t>
      </w:r>
      <w:bookmarkStart w:id="170" w:name="OLE_LINK462"/>
      <w:bookmarkStart w:id="171" w:name="OLE_LINK463"/>
      <w:r w:rsidRPr="00F97603">
        <w:rPr>
          <w:rFonts w:ascii="Book Antiqua" w:hAnsi="Book Antiqua"/>
          <w:color w:val="000000" w:themeColor="text1"/>
          <w:sz w:val="24"/>
          <w:szCs w:val="24"/>
        </w:rPr>
        <w:t>–</w:t>
      </w:r>
      <w:bookmarkEnd w:id="170"/>
      <w:bookmarkEnd w:id="171"/>
      <w:r w:rsidR="0074561D" w:rsidRPr="00F97603">
        <w:rPr>
          <w:rFonts w:ascii="Book Antiqua" w:hAnsi="Book Antiqua"/>
          <w:color w:val="000000" w:themeColor="text1"/>
          <w:sz w:val="24"/>
          <w:szCs w:val="24"/>
        </w:rPr>
        <w:t>2020</w:t>
      </w:r>
      <w:r w:rsidR="00B64A8E" w:rsidRPr="00F97603">
        <w:rPr>
          <w:rFonts w:ascii="Book Antiqua" w:hAnsi="Book Antiqua"/>
          <w:color w:val="000000" w:themeColor="text1"/>
          <w:sz w:val="24"/>
          <w:szCs w:val="24"/>
        </w:rPr>
        <w:t xml:space="preserve"> (Chair of Subcommittee on Non-Housing Affordability)</w:t>
      </w:r>
    </w:p>
    <w:p w14:paraId="081A7F05" w14:textId="77777777" w:rsidR="002C4211" w:rsidRPr="00F97603" w:rsidRDefault="002C4211" w:rsidP="00CA1F90">
      <w:pPr>
        <w:spacing w:after="240"/>
        <w:outlineLvl w:val="0"/>
        <w:rPr>
          <w:rFonts w:ascii="Book Antiqua" w:hAnsi="Book Antiqua"/>
          <w:color w:val="000000" w:themeColor="text1"/>
          <w:sz w:val="24"/>
          <w:szCs w:val="24"/>
        </w:rPr>
      </w:pPr>
      <w:r w:rsidRPr="00F97603">
        <w:rPr>
          <w:rFonts w:ascii="Book Antiqua" w:hAnsi="Book Antiqua"/>
          <w:color w:val="000000" w:themeColor="text1"/>
          <w:sz w:val="24"/>
          <w:szCs w:val="24"/>
        </w:rPr>
        <w:t>Member, Stanford University Committee on Lecturers, 2017</w:t>
      </w:r>
      <w:r w:rsidR="005A248D" w:rsidRPr="00F97603">
        <w:rPr>
          <w:rFonts w:ascii="Book Antiqua" w:hAnsi="Book Antiqua"/>
          <w:color w:val="000000" w:themeColor="text1"/>
          <w:sz w:val="24"/>
          <w:szCs w:val="24"/>
        </w:rPr>
        <w:t>–</w:t>
      </w:r>
      <w:r w:rsidRPr="00F97603">
        <w:rPr>
          <w:rFonts w:ascii="Book Antiqua" w:hAnsi="Book Antiqua"/>
          <w:color w:val="000000" w:themeColor="text1"/>
          <w:sz w:val="24"/>
          <w:szCs w:val="24"/>
        </w:rPr>
        <w:t>2018</w:t>
      </w:r>
    </w:p>
    <w:p w14:paraId="7B879923" w14:textId="77777777" w:rsidR="007D1750" w:rsidRPr="00F97603" w:rsidRDefault="007D1750" w:rsidP="00CA1F90">
      <w:pPr>
        <w:spacing w:after="240"/>
        <w:outlineLvl w:val="0"/>
        <w:rPr>
          <w:rFonts w:ascii="Book Antiqua" w:hAnsi="Book Antiqua"/>
          <w:color w:val="000000" w:themeColor="text1"/>
          <w:sz w:val="24"/>
          <w:szCs w:val="24"/>
        </w:rPr>
      </w:pPr>
      <w:r w:rsidRPr="00F97603">
        <w:rPr>
          <w:rFonts w:ascii="Book Antiqua" w:hAnsi="Book Antiqua"/>
          <w:color w:val="000000" w:themeColor="text1"/>
          <w:sz w:val="24"/>
          <w:szCs w:val="24"/>
        </w:rPr>
        <w:t>Stanford University, Voice and Influence Program Participant, 2011</w:t>
      </w:r>
      <w:bookmarkStart w:id="172" w:name="OLE_LINK236"/>
      <w:bookmarkStart w:id="173" w:name="OLE_LINK237"/>
      <w:r w:rsidR="003F41F9" w:rsidRPr="00F97603">
        <w:rPr>
          <w:rFonts w:ascii="Book Antiqua" w:hAnsi="Book Antiqua"/>
          <w:color w:val="000000" w:themeColor="text1"/>
          <w:sz w:val="24"/>
          <w:szCs w:val="24"/>
        </w:rPr>
        <w:t>–</w:t>
      </w:r>
      <w:bookmarkEnd w:id="172"/>
      <w:bookmarkEnd w:id="173"/>
      <w:r w:rsidRPr="00F97603">
        <w:rPr>
          <w:rFonts w:ascii="Book Antiqua" w:hAnsi="Book Antiqua"/>
          <w:color w:val="000000" w:themeColor="text1"/>
          <w:sz w:val="24"/>
          <w:szCs w:val="24"/>
        </w:rPr>
        <w:t>2012</w:t>
      </w:r>
    </w:p>
    <w:p w14:paraId="0E62AAC6" w14:textId="2053E7A5" w:rsidR="006B5E01" w:rsidRDefault="007D1750" w:rsidP="006A0EEA">
      <w:pPr>
        <w:spacing w:after="240"/>
        <w:rPr>
          <w:rFonts w:ascii="Book Antiqua" w:hAnsi="Book Antiqua"/>
          <w:color w:val="000000" w:themeColor="text1"/>
          <w:sz w:val="24"/>
          <w:szCs w:val="24"/>
        </w:rPr>
      </w:pPr>
      <w:r w:rsidRPr="00F97603">
        <w:rPr>
          <w:rFonts w:ascii="Book Antiqua" w:hAnsi="Book Antiqua"/>
          <w:color w:val="000000" w:themeColor="text1"/>
          <w:sz w:val="24"/>
          <w:szCs w:val="24"/>
        </w:rPr>
        <w:t>Member, Advisory Board, Stanford Public Interest Law Foundation, 2010</w:t>
      </w:r>
      <w:r w:rsidR="003F41F9" w:rsidRPr="00F97603">
        <w:rPr>
          <w:rFonts w:ascii="Book Antiqua" w:hAnsi="Book Antiqua"/>
          <w:color w:val="000000" w:themeColor="text1"/>
          <w:sz w:val="24"/>
          <w:szCs w:val="24"/>
        </w:rPr>
        <w:t>–</w:t>
      </w:r>
      <w:r w:rsidRPr="00F97603">
        <w:rPr>
          <w:rFonts w:ascii="Book Antiqua" w:hAnsi="Book Antiqua"/>
          <w:color w:val="000000" w:themeColor="text1"/>
          <w:sz w:val="24"/>
          <w:szCs w:val="24"/>
        </w:rPr>
        <w:t>2012</w:t>
      </w:r>
    </w:p>
    <w:p w14:paraId="74656F46" w14:textId="42078F5D" w:rsidR="002A3C27" w:rsidRDefault="007D1750" w:rsidP="00CA1F90">
      <w:pPr>
        <w:spacing w:after="240"/>
        <w:rPr>
          <w:rFonts w:ascii="Book Antiqua" w:hAnsi="Book Antiqua"/>
          <w:color w:val="000000" w:themeColor="text1"/>
          <w:sz w:val="24"/>
          <w:szCs w:val="24"/>
        </w:rPr>
      </w:pPr>
      <w:r w:rsidRPr="00F97603">
        <w:rPr>
          <w:rFonts w:ascii="Book Antiqua" w:hAnsi="Book Antiqua"/>
          <w:color w:val="000000" w:themeColor="text1"/>
          <w:sz w:val="24"/>
          <w:szCs w:val="24"/>
        </w:rPr>
        <w:t xml:space="preserve">Guest Lecturer (Torts), </w:t>
      </w:r>
      <w:proofErr w:type="spellStart"/>
      <w:r w:rsidRPr="00F97603">
        <w:rPr>
          <w:rFonts w:ascii="Book Antiqua" w:hAnsi="Book Antiqua"/>
          <w:color w:val="000000" w:themeColor="text1"/>
          <w:sz w:val="24"/>
          <w:szCs w:val="24"/>
        </w:rPr>
        <w:t>LeadAmerica</w:t>
      </w:r>
      <w:proofErr w:type="spellEnd"/>
      <w:r w:rsidR="00B64A8E" w:rsidRPr="00F97603">
        <w:rPr>
          <w:rFonts w:ascii="Book Antiqua" w:hAnsi="Book Antiqua"/>
          <w:color w:val="000000" w:themeColor="text1"/>
          <w:sz w:val="24"/>
          <w:szCs w:val="24"/>
        </w:rPr>
        <w:t>/Envision</w:t>
      </w:r>
      <w:r w:rsidR="009923EE">
        <w:rPr>
          <w:rFonts w:ascii="Book Antiqua" w:hAnsi="Book Antiqua"/>
          <w:color w:val="000000" w:themeColor="text1"/>
          <w:sz w:val="24"/>
          <w:szCs w:val="24"/>
        </w:rPr>
        <w:t>/</w:t>
      </w:r>
      <w:proofErr w:type="spellStart"/>
      <w:r w:rsidR="009923EE">
        <w:rPr>
          <w:rFonts w:ascii="Book Antiqua" w:hAnsi="Book Antiqua"/>
          <w:color w:val="000000" w:themeColor="text1"/>
          <w:sz w:val="24"/>
          <w:szCs w:val="24"/>
        </w:rPr>
        <w:t>WorldStrides</w:t>
      </w:r>
      <w:proofErr w:type="spellEnd"/>
      <w:r w:rsidRPr="00F97603">
        <w:rPr>
          <w:rFonts w:ascii="Book Antiqua" w:hAnsi="Book Antiqua"/>
          <w:color w:val="000000" w:themeColor="text1"/>
          <w:sz w:val="24"/>
          <w:szCs w:val="24"/>
        </w:rPr>
        <w:t>, 2013</w:t>
      </w:r>
      <w:r w:rsidR="003F41F9" w:rsidRPr="00F97603">
        <w:rPr>
          <w:rFonts w:ascii="Book Antiqua" w:hAnsi="Book Antiqua"/>
          <w:color w:val="000000" w:themeColor="text1"/>
          <w:sz w:val="24"/>
          <w:szCs w:val="24"/>
        </w:rPr>
        <w:t>–</w:t>
      </w:r>
      <w:r w:rsidR="009164A7" w:rsidRPr="00F97603">
        <w:rPr>
          <w:rFonts w:ascii="Book Antiqua" w:hAnsi="Book Antiqua"/>
          <w:color w:val="000000" w:themeColor="text1"/>
          <w:sz w:val="24"/>
          <w:szCs w:val="24"/>
        </w:rPr>
        <w:t>present</w:t>
      </w:r>
    </w:p>
    <w:p w14:paraId="3D691AE2" w14:textId="2C2A78B5" w:rsidR="007D1750" w:rsidRPr="00F97603" w:rsidRDefault="007D1750" w:rsidP="00CA1F90">
      <w:pPr>
        <w:spacing w:after="240"/>
        <w:rPr>
          <w:rFonts w:ascii="Book Antiqua" w:hAnsi="Book Antiqua"/>
          <w:color w:val="000000" w:themeColor="text1"/>
          <w:sz w:val="24"/>
          <w:szCs w:val="24"/>
        </w:rPr>
      </w:pPr>
      <w:r w:rsidRPr="00F97603">
        <w:rPr>
          <w:rFonts w:ascii="Book Antiqua" w:hAnsi="Book Antiqua"/>
          <w:color w:val="000000" w:themeColor="text1"/>
          <w:sz w:val="24"/>
          <w:szCs w:val="24"/>
        </w:rPr>
        <w:t>Member, Steering Committee, Stanford Center on the Legal Profession, 2009</w:t>
      </w:r>
      <w:bookmarkStart w:id="174" w:name="OLE_LINK98"/>
      <w:bookmarkStart w:id="175" w:name="OLE_LINK99"/>
      <w:r w:rsidR="003F41F9" w:rsidRPr="00F97603">
        <w:rPr>
          <w:rFonts w:ascii="Book Antiqua" w:hAnsi="Book Antiqua"/>
          <w:color w:val="000000" w:themeColor="text1"/>
          <w:sz w:val="24"/>
          <w:szCs w:val="24"/>
        </w:rPr>
        <w:t>–</w:t>
      </w:r>
      <w:r w:rsidR="0074561D" w:rsidRPr="00F97603">
        <w:rPr>
          <w:rFonts w:ascii="Book Antiqua" w:hAnsi="Book Antiqua"/>
          <w:color w:val="000000" w:themeColor="text1"/>
          <w:sz w:val="24"/>
          <w:szCs w:val="24"/>
        </w:rPr>
        <w:t>2021</w:t>
      </w:r>
    </w:p>
    <w:bookmarkEnd w:id="174"/>
    <w:bookmarkEnd w:id="175"/>
    <w:p w14:paraId="04392B71" w14:textId="77777777" w:rsidR="00F97603" w:rsidRDefault="007D1750" w:rsidP="006B5E01">
      <w:pPr>
        <w:spacing w:after="240"/>
        <w:outlineLvl w:val="0"/>
        <w:rPr>
          <w:rFonts w:ascii="Book Antiqua" w:hAnsi="Book Antiqua"/>
          <w:color w:val="000000" w:themeColor="text1"/>
          <w:sz w:val="24"/>
          <w:szCs w:val="24"/>
        </w:rPr>
      </w:pPr>
      <w:r w:rsidRPr="00F97603">
        <w:rPr>
          <w:rFonts w:ascii="Book Antiqua" w:hAnsi="Book Antiqua"/>
          <w:color w:val="000000" w:themeColor="text1"/>
          <w:sz w:val="24"/>
          <w:szCs w:val="24"/>
        </w:rPr>
        <w:t>Faculty Advisor, William A. Ingram Inn of Court, 2009</w:t>
      </w:r>
      <w:r w:rsidR="003F41F9" w:rsidRPr="00F97603">
        <w:rPr>
          <w:rFonts w:ascii="Book Antiqua" w:hAnsi="Book Antiqua"/>
          <w:color w:val="000000" w:themeColor="text1"/>
          <w:sz w:val="24"/>
          <w:szCs w:val="24"/>
        </w:rPr>
        <w:t>–</w:t>
      </w:r>
      <w:r w:rsidRPr="00F97603">
        <w:rPr>
          <w:rFonts w:ascii="Book Antiqua" w:hAnsi="Book Antiqua"/>
          <w:color w:val="000000" w:themeColor="text1"/>
          <w:sz w:val="24"/>
          <w:szCs w:val="24"/>
        </w:rPr>
        <w:t>2013</w:t>
      </w:r>
    </w:p>
    <w:p w14:paraId="3427CC7F" w14:textId="77777777" w:rsidR="00594B5D" w:rsidRDefault="00594B5D" w:rsidP="00CA1F90">
      <w:pPr>
        <w:spacing w:after="240"/>
        <w:rPr>
          <w:rFonts w:ascii="Book Antiqua" w:hAnsi="Book Antiqua"/>
          <w:color w:val="000000" w:themeColor="text1"/>
          <w:sz w:val="24"/>
          <w:szCs w:val="24"/>
        </w:rPr>
      </w:pPr>
    </w:p>
    <w:p w14:paraId="381407FF" w14:textId="77777777" w:rsidR="00594B5D" w:rsidRDefault="00594B5D" w:rsidP="00CA1F90">
      <w:pPr>
        <w:spacing w:after="240"/>
        <w:rPr>
          <w:rFonts w:ascii="Book Antiqua" w:hAnsi="Book Antiqua"/>
          <w:color w:val="000000" w:themeColor="text1"/>
          <w:sz w:val="24"/>
          <w:szCs w:val="24"/>
        </w:rPr>
      </w:pPr>
    </w:p>
    <w:p w14:paraId="1918FE34" w14:textId="77777777" w:rsidR="00594B5D" w:rsidRDefault="00594B5D" w:rsidP="00CA1F90">
      <w:pPr>
        <w:spacing w:after="240"/>
        <w:rPr>
          <w:rFonts w:ascii="Book Antiqua" w:hAnsi="Book Antiqua"/>
          <w:color w:val="000000" w:themeColor="text1"/>
          <w:sz w:val="24"/>
          <w:szCs w:val="24"/>
        </w:rPr>
      </w:pPr>
    </w:p>
    <w:p w14:paraId="204451A3" w14:textId="73838F2F" w:rsidR="002E2118" w:rsidRPr="009164A7" w:rsidRDefault="007D1750" w:rsidP="00CA1F90">
      <w:pPr>
        <w:spacing w:after="240"/>
        <w:rPr>
          <w:rFonts w:ascii="Book Antiqua" w:hAnsi="Book Antiqua"/>
          <w:color w:val="000000" w:themeColor="text1"/>
          <w:sz w:val="24"/>
          <w:szCs w:val="24"/>
        </w:rPr>
      </w:pPr>
      <w:r w:rsidRPr="009164A7">
        <w:rPr>
          <w:rFonts w:ascii="Book Antiqua" w:hAnsi="Book Antiqua"/>
          <w:color w:val="000000" w:themeColor="text1"/>
          <w:sz w:val="24"/>
          <w:szCs w:val="24"/>
        </w:rPr>
        <w:t>Stanford University, Diversifying Academia, Recruiting Excellence (DARE) Faculty Resource Advisor, 2012</w:t>
      </w:r>
      <w:r w:rsidR="003F41F9" w:rsidRPr="009164A7">
        <w:rPr>
          <w:rFonts w:ascii="Book Antiqua" w:hAnsi="Book Antiqua"/>
          <w:color w:val="000000" w:themeColor="text1"/>
        </w:rPr>
        <w:t>–</w:t>
      </w:r>
      <w:r w:rsidRPr="009164A7">
        <w:rPr>
          <w:rFonts w:ascii="Book Antiqua" w:hAnsi="Book Antiqua"/>
          <w:color w:val="000000" w:themeColor="text1"/>
          <w:sz w:val="24"/>
          <w:szCs w:val="24"/>
        </w:rPr>
        <w:t>2013</w:t>
      </w:r>
    </w:p>
    <w:p w14:paraId="608C1184" w14:textId="726AC11E" w:rsidR="006A0EEA" w:rsidRPr="002A3C27" w:rsidRDefault="007D1750" w:rsidP="002A3C27">
      <w:pPr>
        <w:spacing w:after="240"/>
        <w:outlineLvl w:val="0"/>
        <w:rPr>
          <w:rFonts w:ascii="Book Antiqua" w:hAnsi="Book Antiqua"/>
          <w:color w:val="000000" w:themeColor="text1"/>
          <w:sz w:val="24"/>
          <w:szCs w:val="24"/>
        </w:rPr>
      </w:pPr>
      <w:r w:rsidRPr="009164A7">
        <w:rPr>
          <w:rFonts w:ascii="Book Antiqua" w:hAnsi="Book Antiqua"/>
          <w:color w:val="000000" w:themeColor="text1"/>
          <w:sz w:val="24"/>
          <w:szCs w:val="24"/>
        </w:rPr>
        <w:t>Faculty Mentor, Stanford Law Association, 2009</w:t>
      </w:r>
      <w:bookmarkStart w:id="176" w:name="OLE_LINK424"/>
      <w:bookmarkStart w:id="177" w:name="OLE_LINK425"/>
      <w:r w:rsidR="003F41F9" w:rsidRPr="009164A7">
        <w:rPr>
          <w:rFonts w:ascii="Book Antiqua" w:hAnsi="Book Antiqua"/>
          <w:color w:val="000000" w:themeColor="text1"/>
        </w:rPr>
        <w:t>–</w:t>
      </w:r>
      <w:bookmarkEnd w:id="176"/>
      <w:bookmarkEnd w:id="177"/>
      <w:r w:rsidR="00B64A8E" w:rsidRPr="009164A7">
        <w:rPr>
          <w:rFonts w:ascii="Book Antiqua" w:hAnsi="Book Antiqua"/>
          <w:color w:val="000000" w:themeColor="text1"/>
          <w:sz w:val="24"/>
          <w:szCs w:val="24"/>
        </w:rPr>
        <w:t>2017</w:t>
      </w:r>
    </w:p>
    <w:p w14:paraId="352CBF81" w14:textId="77777777" w:rsidR="006A0EEA" w:rsidRDefault="006A0EEA" w:rsidP="003E44AE">
      <w:pPr>
        <w:spacing w:after="0"/>
        <w:rPr>
          <w:rFonts w:ascii="Book Antiqua" w:hAnsi="Book Antiqua"/>
          <w:color w:val="000000" w:themeColor="text1"/>
          <w:sz w:val="28"/>
          <w:szCs w:val="28"/>
        </w:rPr>
      </w:pPr>
    </w:p>
    <w:p w14:paraId="661056D4" w14:textId="7888DA54" w:rsidR="003E44AE" w:rsidRPr="009164A7" w:rsidRDefault="003E44AE" w:rsidP="003E44AE">
      <w:pPr>
        <w:spacing w:after="0"/>
        <w:rPr>
          <w:rFonts w:ascii="Book Antiqua" w:hAnsi="Book Antiqua"/>
          <w:color w:val="000000" w:themeColor="text1"/>
          <w:sz w:val="28"/>
          <w:szCs w:val="28"/>
        </w:rPr>
      </w:pPr>
      <w:r w:rsidRPr="009164A7">
        <w:rPr>
          <w:rFonts w:ascii="Book Antiqua" w:hAnsi="Book Antiqua"/>
          <w:color w:val="000000" w:themeColor="text1"/>
          <w:sz w:val="28"/>
          <w:szCs w:val="28"/>
        </w:rPr>
        <w:t>PROFESSIONAL MEMBERSHIP AND SERVICE</w:t>
      </w:r>
    </w:p>
    <w:p w14:paraId="1BDFFF40" w14:textId="77777777" w:rsidR="007D1750" w:rsidRPr="009164A7" w:rsidRDefault="007C2099" w:rsidP="003E44AE">
      <w:pPr>
        <w:spacing w:after="0"/>
        <w:rPr>
          <w:rFonts w:ascii="Book Antiqua" w:hAnsi="Book Antiqua"/>
          <w:color w:val="000000" w:themeColor="text1"/>
          <w:sz w:val="24"/>
          <w:szCs w:val="24"/>
        </w:rPr>
      </w:pPr>
      <w:r>
        <w:rPr>
          <w:rFonts w:ascii="Book Antiqua" w:hAnsi="Book Antiqua"/>
          <w:noProof/>
        </w:rPr>
        <mc:AlternateContent>
          <mc:Choice Requires="wps">
            <w:drawing>
              <wp:anchor distT="0" distB="0" distL="114300" distR="114300" simplePos="0" relativeHeight="251674624" behindDoc="0" locked="0" layoutInCell="1" allowOverlap="1" wp14:anchorId="4F3A2651" wp14:editId="04DCD576">
                <wp:simplePos x="0" y="0"/>
                <wp:positionH relativeFrom="column">
                  <wp:posOffset>-15875</wp:posOffset>
                </wp:positionH>
                <wp:positionV relativeFrom="paragraph">
                  <wp:posOffset>17145</wp:posOffset>
                </wp:positionV>
                <wp:extent cx="6023610" cy="8255"/>
                <wp:effectExtent l="0" t="0" r="8890" b="4445"/>
                <wp:wrapNone/>
                <wp:docPr id="93223427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02361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0703E7" id="AutoShape 2" o:spid="_x0000_s1026" type="#_x0000_t32" style="position:absolute;margin-left:-1.25pt;margin-top:1.35pt;width:474.3pt;height:.6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">
                <o:lock v:ext="edit" shapetype="f"/>
              </v:shape>
            </w:pict>
          </mc:Fallback>
        </mc:AlternateContent>
      </w:r>
    </w:p>
    <w:p w14:paraId="06994F54" w14:textId="00A5DF87" w:rsidR="00AD3A34" w:rsidRDefault="00AC669D" w:rsidP="009923EE">
      <w:pPr>
        <w:spacing w:after="240"/>
        <w:outlineLvl w:val="0"/>
        <w:rPr>
          <w:rFonts w:ascii="Book Antiqua" w:hAnsi="Book Antiqua"/>
          <w:color w:val="000000" w:themeColor="text1"/>
          <w:sz w:val="24"/>
          <w:szCs w:val="24"/>
        </w:rPr>
      </w:pPr>
      <w:bookmarkStart w:id="178" w:name="OLE_LINK208"/>
      <w:bookmarkStart w:id="179" w:name="OLE_LINK209"/>
      <w:r w:rsidRPr="009164A7">
        <w:rPr>
          <w:rFonts w:ascii="Book Antiqua" w:hAnsi="Book Antiqua"/>
          <w:color w:val="000000" w:themeColor="text1"/>
          <w:sz w:val="24"/>
          <w:szCs w:val="24"/>
        </w:rPr>
        <w:t xml:space="preserve">Reporter, American Law Institute’s Third Restatement of Torts: </w:t>
      </w:r>
      <w:r w:rsidR="00CA1F90" w:rsidRPr="009164A7">
        <w:rPr>
          <w:rFonts w:ascii="Book Antiqua" w:hAnsi="Book Antiqua"/>
          <w:color w:val="000000" w:themeColor="text1"/>
          <w:sz w:val="24"/>
          <w:szCs w:val="24"/>
        </w:rPr>
        <w:t>Miscellaneous</w:t>
      </w:r>
      <w:r w:rsidRPr="009164A7">
        <w:rPr>
          <w:rFonts w:ascii="Book Antiqua" w:hAnsi="Book Antiqua"/>
          <w:color w:val="000000" w:themeColor="text1"/>
          <w:sz w:val="24"/>
          <w:szCs w:val="24"/>
        </w:rPr>
        <w:t xml:space="preserve"> Provisions (appointed 2019)</w:t>
      </w:r>
    </w:p>
    <w:p w14:paraId="454B7FA3" w14:textId="3907F099" w:rsidR="00CE5CA5" w:rsidRPr="009164A7" w:rsidRDefault="00CA1F90" w:rsidP="00CA1F90">
      <w:pPr>
        <w:spacing w:after="240"/>
        <w:outlineLvl w:val="0"/>
        <w:rPr>
          <w:rFonts w:ascii="Book Antiqua" w:hAnsi="Book Antiqua"/>
          <w:color w:val="000000" w:themeColor="text1"/>
          <w:sz w:val="24"/>
          <w:szCs w:val="24"/>
        </w:rPr>
      </w:pPr>
      <w:r w:rsidRPr="009164A7">
        <w:rPr>
          <w:rFonts w:ascii="Book Antiqua" w:hAnsi="Book Antiqua"/>
          <w:color w:val="000000" w:themeColor="text1"/>
          <w:sz w:val="24"/>
          <w:szCs w:val="24"/>
        </w:rPr>
        <w:t>Reporter, American Law Institute’s Third Restatement of Torts: Medical Malpractice (appointed 2019)</w:t>
      </w:r>
      <w:bookmarkEnd w:id="178"/>
      <w:bookmarkEnd w:id="179"/>
    </w:p>
    <w:p w14:paraId="7C6C70F2" w14:textId="767CDC29" w:rsidR="003E52B3" w:rsidRDefault="008A589C" w:rsidP="00CA1F90">
      <w:pPr>
        <w:spacing w:after="240"/>
        <w:outlineLvl w:val="0"/>
        <w:rPr>
          <w:rFonts w:ascii="Book Antiqua" w:hAnsi="Book Antiqua"/>
          <w:color w:val="000000" w:themeColor="text1"/>
          <w:sz w:val="24"/>
          <w:szCs w:val="24"/>
        </w:rPr>
      </w:pPr>
      <w:r w:rsidRPr="009164A7">
        <w:rPr>
          <w:rFonts w:ascii="Book Antiqua" w:hAnsi="Book Antiqua"/>
          <w:color w:val="000000" w:themeColor="text1"/>
          <w:sz w:val="24"/>
          <w:szCs w:val="24"/>
        </w:rPr>
        <w:t xml:space="preserve">Adviser, </w:t>
      </w:r>
      <w:bookmarkStart w:id="180" w:name="_Hlk201588457"/>
      <w:r w:rsidRPr="009164A7">
        <w:rPr>
          <w:rFonts w:ascii="Book Antiqua" w:hAnsi="Book Antiqua"/>
          <w:color w:val="000000" w:themeColor="text1"/>
          <w:sz w:val="24"/>
          <w:szCs w:val="24"/>
        </w:rPr>
        <w:t xml:space="preserve">American Law Institute’s </w:t>
      </w:r>
      <w:bookmarkEnd w:id="180"/>
      <w:r w:rsidRPr="009164A7">
        <w:rPr>
          <w:rFonts w:ascii="Book Antiqua" w:hAnsi="Book Antiqua"/>
          <w:color w:val="000000" w:themeColor="text1"/>
          <w:sz w:val="24"/>
          <w:szCs w:val="24"/>
        </w:rPr>
        <w:t>Third Restatement of Torts: Remedies (appointed 2020)</w:t>
      </w:r>
    </w:p>
    <w:p w14:paraId="1F18B4FE" w14:textId="6B8B10FF" w:rsidR="009923EE" w:rsidRDefault="009923EE" w:rsidP="00CA1F90">
      <w:pPr>
        <w:spacing w:after="240"/>
        <w:outlineLvl w:val="0"/>
        <w:rPr>
          <w:rFonts w:ascii="Book Antiqua" w:hAnsi="Book Antiqua"/>
          <w:color w:val="000000" w:themeColor="text1"/>
          <w:sz w:val="24"/>
          <w:szCs w:val="24"/>
        </w:rPr>
      </w:pPr>
      <w:r>
        <w:rPr>
          <w:rFonts w:ascii="Book Antiqua" w:hAnsi="Book Antiqua"/>
          <w:color w:val="000000" w:themeColor="text1"/>
          <w:sz w:val="24"/>
          <w:szCs w:val="24"/>
        </w:rPr>
        <w:t xml:space="preserve">Adviser, </w:t>
      </w:r>
      <w:r w:rsidRPr="009164A7">
        <w:rPr>
          <w:rFonts w:ascii="Book Antiqua" w:hAnsi="Book Antiqua"/>
          <w:color w:val="000000" w:themeColor="text1"/>
          <w:sz w:val="24"/>
          <w:szCs w:val="24"/>
        </w:rPr>
        <w:t>American Law Institute’s</w:t>
      </w:r>
      <w:r>
        <w:rPr>
          <w:rFonts w:ascii="Book Antiqua" w:hAnsi="Book Antiqua"/>
          <w:color w:val="000000" w:themeColor="text1"/>
          <w:sz w:val="24"/>
          <w:szCs w:val="24"/>
        </w:rPr>
        <w:t xml:space="preserve"> </w:t>
      </w:r>
      <w:r w:rsidRPr="009923EE">
        <w:rPr>
          <w:rFonts w:ascii="Book Antiqua" w:hAnsi="Book Antiqua"/>
          <w:color w:val="000000" w:themeColor="text1"/>
          <w:sz w:val="24"/>
          <w:szCs w:val="24"/>
        </w:rPr>
        <w:t>Principles of the Law, Civil Liability for Artificial Intelligence</w:t>
      </w:r>
      <w:r>
        <w:rPr>
          <w:rFonts w:ascii="Book Antiqua" w:hAnsi="Book Antiqua"/>
          <w:color w:val="000000" w:themeColor="text1"/>
          <w:sz w:val="24"/>
          <w:szCs w:val="24"/>
        </w:rPr>
        <w:t xml:space="preserve"> </w:t>
      </w:r>
      <w:bookmarkStart w:id="181" w:name="_Hlk206830673"/>
      <w:r>
        <w:rPr>
          <w:rFonts w:ascii="Book Antiqua" w:hAnsi="Book Antiqua"/>
          <w:color w:val="000000" w:themeColor="text1"/>
          <w:sz w:val="24"/>
          <w:szCs w:val="24"/>
        </w:rPr>
        <w:t>(appointed 2024)</w:t>
      </w:r>
    </w:p>
    <w:p w14:paraId="4F02F586" w14:textId="5DED2874" w:rsidR="00BA5177" w:rsidRPr="00BA5177" w:rsidRDefault="00BA5177" w:rsidP="00BA5177">
      <w:pPr>
        <w:spacing w:after="240"/>
        <w:outlineLvl w:val="0"/>
        <w:rPr>
          <w:rFonts w:ascii="Book Antiqua" w:hAnsi="Book Antiqua"/>
          <w:color w:val="000000" w:themeColor="text1"/>
        </w:rPr>
      </w:pPr>
      <w:r w:rsidRPr="009164A7">
        <w:rPr>
          <w:rFonts w:ascii="Book Antiqua" w:hAnsi="Book Antiqua"/>
          <w:color w:val="000000" w:themeColor="text1"/>
          <w:sz w:val="24"/>
          <w:szCs w:val="24"/>
        </w:rPr>
        <w:t>Member, Editorial Board of Foundation Press (2021</w:t>
      </w:r>
      <w:bookmarkStart w:id="182" w:name="OLE_LINK480"/>
      <w:bookmarkStart w:id="183" w:name="OLE_LINK481"/>
      <w:r w:rsidRPr="009164A7">
        <w:rPr>
          <w:rFonts w:ascii="Book Antiqua" w:hAnsi="Book Antiqua"/>
          <w:color w:val="000000" w:themeColor="text1"/>
        </w:rPr>
        <w:t>–</w:t>
      </w:r>
      <w:bookmarkEnd w:id="182"/>
      <w:bookmarkEnd w:id="183"/>
      <w:r w:rsidRPr="009164A7">
        <w:rPr>
          <w:rFonts w:ascii="Book Antiqua" w:hAnsi="Book Antiqua"/>
          <w:color w:val="000000" w:themeColor="text1"/>
        </w:rPr>
        <w:t>present)</w:t>
      </w:r>
    </w:p>
    <w:bookmarkEnd w:id="181"/>
    <w:p w14:paraId="29E133BB" w14:textId="5123A553" w:rsidR="00594B5D" w:rsidRPr="009164A7" w:rsidRDefault="00BA5177" w:rsidP="00BA5177">
      <w:pPr>
        <w:spacing w:after="240"/>
        <w:outlineLvl w:val="0"/>
        <w:rPr>
          <w:rFonts w:ascii="Book Antiqua" w:hAnsi="Book Antiqua"/>
          <w:color w:val="000000" w:themeColor="text1"/>
          <w:sz w:val="24"/>
          <w:szCs w:val="24"/>
        </w:rPr>
      </w:pPr>
      <w:r>
        <w:rPr>
          <w:rFonts w:ascii="Book Antiqua" w:hAnsi="Book Antiqua"/>
          <w:color w:val="000000" w:themeColor="text1"/>
          <w:sz w:val="24"/>
          <w:szCs w:val="24"/>
        </w:rPr>
        <w:t xml:space="preserve">Member, California </w:t>
      </w:r>
      <w:r w:rsidRPr="00BA5177">
        <w:rPr>
          <w:rFonts w:ascii="Book Antiqua" w:hAnsi="Book Antiqua"/>
          <w:color w:val="000000" w:themeColor="text1"/>
          <w:sz w:val="24"/>
          <w:szCs w:val="24"/>
        </w:rPr>
        <w:t>Advisory Committee on Civil</w:t>
      </w:r>
      <w:r>
        <w:rPr>
          <w:rFonts w:ascii="Book Antiqua" w:hAnsi="Book Antiqua"/>
          <w:color w:val="000000" w:themeColor="text1"/>
          <w:sz w:val="24"/>
          <w:szCs w:val="24"/>
        </w:rPr>
        <w:t xml:space="preserve"> </w:t>
      </w:r>
      <w:r w:rsidRPr="00BA5177">
        <w:rPr>
          <w:rFonts w:ascii="Book Antiqua" w:hAnsi="Book Antiqua"/>
          <w:color w:val="000000" w:themeColor="text1"/>
          <w:sz w:val="24"/>
          <w:szCs w:val="24"/>
        </w:rPr>
        <w:t>Jury Instructions</w:t>
      </w:r>
      <w:r>
        <w:rPr>
          <w:rFonts w:ascii="Book Antiqua" w:hAnsi="Book Antiqua"/>
          <w:color w:val="000000" w:themeColor="text1"/>
          <w:sz w:val="24"/>
          <w:szCs w:val="24"/>
        </w:rPr>
        <w:t xml:space="preserve"> </w:t>
      </w:r>
      <w:r>
        <w:rPr>
          <w:rFonts w:ascii="Book Antiqua" w:hAnsi="Book Antiqua"/>
          <w:color w:val="000000" w:themeColor="text1"/>
          <w:sz w:val="24"/>
          <w:szCs w:val="24"/>
        </w:rPr>
        <w:t>(appointed 202</w:t>
      </w:r>
      <w:r>
        <w:rPr>
          <w:rFonts w:ascii="Book Antiqua" w:hAnsi="Book Antiqua"/>
          <w:color w:val="000000" w:themeColor="text1"/>
          <w:sz w:val="24"/>
          <w:szCs w:val="24"/>
        </w:rPr>
        <w:t>5</w:t>
      </w:r>
      <w:r>
        <w:rPr>
          <w:rFonts w:ascii="Book Antiqua" w:hAnsi="Book Antiqua"/>
          <w:color w:val="000000" w:themeColor="text1"/>
          <w:sz w:val="24"/>
          <w:szCs w:val="24"/>
        </w:rPr>
        <w:t>)</w:t>
      </w:r>
    </w:p>
    <w:p w14:paraId="7801D0B9" w14:textId="43F5FBB7" w:rsidR="00A61680" w:rsidRPr="009923EE" w:rsidRDefault="00A61680" w:rsidP="00CA1F90">
      <w:pPr>
        <w:spacing w:after="240"/>
        <w:outlineLvl w:val="0"/>
        <w:rPr>
          <w:rFonts w:ascii="Book Antiqua" w:hAnsi="Book Antiqua"/>
          <w:color w:val="000000" w:themeColor="text1"/>
          <w:sz w:val="24"/>
          <w:szCs w:val="24"/>
        </w:rPr>
      </w:pPr>
      <w:r w:rsidRPr="009923EE">
        <w:rPr>
          <w:rFonts w:ascii="Book Antiqua" w:hAnsi="Book Antiqua"/>
          <w:color w:val="000000" w:themeColor="text1"/>
          <w:sz w:val="24"/>
          <w:szCs w:val="24"/>
        </w:rPr>
        <w:t xml:space="preserve">Member, Editorial Board of </w:t>
      </w:r>
      <w:r w:rsidRPr="009923EE">
        <w:rPr>
          <w:rFonts w:ascii="Book Antiqua" w:hAnsi="Book Antiqua"/>
          <w:i/>
          <w:iCs/>
          <w:color w:val="000000" w:themeColor="text1"/>
          <w:sz w:val="24"/>
          <w:szCs w:val="24"/>
        </w:rPr>
        <w:t>Journal of Tort Law</w:t>
      </w:r>
      <w:r w:rsidRPr="009923EE">
        <w:rPr>
          <w:rFonts w:ascii="Book Antiqua" w:hAnsi="Book Antiqua"/>
          <w:color w:val="000000" w:themeColor="text1"/>
          <w:sz w:val="24"/>
          <w:szCs w:val="24"/>
        </w:rPr>
        <w:t xml:space="preserve"> (2025-present)</w:t>
      </w:r>
    </w:p>
    <w:p w14:paraId="190035CF" w14:textId="77777777" w:rsidR="0059482B" w:rsidRPr="009923EE" w:rsidRDefault="0059482B" w:rsidP="00CA1F90">
      <w:pPr>
        <w:spacing w:after="240"/>
        <w:outlineLvl w:val="0"/>
        <w:rPr>
          <w:rFonts w:ascii="Book Antiqua" w:hAnsi="Book Antiqua"/>
          <w:color w:val="000000" w:themeColor="text1"/>
          <w:sz w:val="24"/>
          <w:szCs w:val="24"/>
        </w:rPr>
      </w:pPr>
      <w:r w:rsidRPr="009923EE">
        <w:rPr>
          <w:rFonts w:ascii="Book Antiqua" w:hAnsi="Book Antiqua"/>
          <w:color w:val="000000" w:themeColor="text1"/>
          <w:sz w:val="24"/>
          <w:szCs w:val="24"/>
        </w:rPr>
        <w:t>Advisory Board, Legal Ethics &amp; Professional Responsibility eJournal (2022–present)</w:t>
      </w:r>
    </w:p>
    <w:p w14:paraId="381D1087" w14:textId="5726C1DB" w:rsidR="00E84C59" w:rsidRPr="009923EE" w:rsidRDefault="00E84C59" w:rsidP="00CA1F90">
      <w:pPr>
        <w:spacing w:after="240"/>
        <w:outlineLvl w:val="0"/>
        <w:rPr>
          <w:rFonts w:ascii="Book Antiqua" w:hAnsi="Book Antiqua"/>
          <w:color w:val="000000" w:themeColor="text1"/>
          <w:sz w:val="24"/>
          <w:szCs w:val="24"/>
        </w:rPr>
      </w:pPr>
      <w:r w:rsidRPr="009923EE">
        <w:rPr>
          <w:rFonts w:ascii="Book Antiqua" w:hAnsi="Book Antiqua"/>
          <w:color w:val="000000" w:themeColor="text1"/>
          <w:sz w:val="24"/>
          <w:szCs w:val="24"/>
        </w:rPr>
        <w:t>Chair, AALS Torts &amp; Compensation Systems Section (202</w:t>
      </w:r>
      <w:bookmarkStart w:id="184" w:name="OLE_LINK360"/>
      <w:bookmarkStart w:id="185" w:name="OLE_LINK361"/>
      <w:r w:rsidR="00693722" w:rsidRPr="009923EE">
        <w:rPr>
          <w:rFonts w:ascii="Book Antiqua" w:hAnsi="Book Antiqua"/>
          <w:color w:val="000000" w:themeColor="text1"/>
          <w:sz w:val="24"/>
          <w:szCs w:val="24"/>
        </w:rPr>
        <w:t>3</w:t>
      </w:r>
      <w:r w:rsidRPr="009923EE">
        <w:rPr>
          <w:rFonts w:ascii="Book Antiqua" w:hAnsi="Book Antiqua"/>
          <w:color w:val="000000" w:themeColor="text1"/>
          <w:sz w:val="24"/>
          <w:szCs w:val="24"/>
        </w:rPr>
        <w:t>–</w:t>
      </w:r>
      <w:bookmarkEnd w:id="184"/>
      <w:bookmarkEnd w:id="185"/>
      <w:r w:rsidR="006A0EEA" w:rsidRPr="009923EE">
        <w:rPr>
          <w:rFonts w:ascii="Book Antiqua" w:hAnsi="Book Antiqua"/>
          <w:color w:val="000000" w:themeColor="text1"/>
          <w:sz w:val="24"/>
          <w:szCs w:val="24"/>
        </w:rPr>
        <w:t>2024</w:t>
      </w:r>
      <w:r w:rsidRPr="009923EE">
        <w:rPr>
          <w:rFonts w:ascii="Book Antiqua" w:hAnsi="Book Antiqua"/>
          <w:color w:val="000000" w:themeColor="text1"/>
          <w:sz w:val="24"/>
          <w:szCs w:val="24"/>
        </w:rPr>
        <w:t xml:space="preserve">) (previously, </w:t>
      </w:r>
      <w:r w:rsidR="00693722" w:rsidRPr="009923EE">
        <w:rPr>
          <w:rFonts w:ascii="Book Antiqua" w:hAnsi="Book Antiqua"/>
          <w:color w:val="000000" w:themeColor="text1"/>
          <w:sz w:val="24"/>
          <w:szCs w:val="24"/>
        </w:rPr>
        <w:t xml:space="preserve">Vice Chair, </w:t>
      </w:r>
      <w:r w:rsidRPr="009923EE">
        <w:rPr>
          <w:rFonts w:ascii="Book Antiqua" w:hAnsi="Book Antiqua"/>
          <w:color w:val="000000" w:themeColor="text1"/>
          <w:sz w:val="24"/>
          <w:szCs w:val="24"/>
        </w:rPr>
        <w:t>Secretary</w:t>
      </w:r>
      <w:r w:rsidR="00693722" w:rsidRPr="009923EE">
        <w:rPr>
          <w:rFonts w:ascii="Book Antiqua" w:hAnsi="Book Antiqua"/>
          <w:color w:val="000000" w:themeColor="text1"/>
          <w:sz w:val="24"/>
          <w:szCs w:val="24"/>
        </w:rPr>
        <w:t>,</w:t>
      </w:r>
      <w:r w:rsidRPr="009923EE">
        <w:rPr>
          <w:rFonts w:ascii="Book Antiqua" w:hAnsi="Book Antiqua"/>
          <w:color w:val="000000" w:themeColor="text1"/>
          <w:sz w:val="24"/>
          <w:szCs w:val="24"/>
        </w:rPr>
        <w:t xml:space="preserve"> and Treasurer)</w:t>
      </w:r>
    </w:p>
    <w:p w14:paraId="070863F7" w14:textId="4284F679" w:rsidR="000654E8" w:rsidRDefault="00994CA5" w:rsidP="00AD3A34">
      <w:pPr>
        <w:spacing w:after="240"/>
        <w:outlineLvl w:val="0"/>
        <w:rPr>
          <w:rFonts w:ascii="Book Antiqua" w:hAnsi="Book Antiqua"/>
          <w:color w:val="000000" w:themeColor="text1"/>
          <w:sz w:val="24"/>
          <w:szCs w:val="24"/>
        </w:rPr>
      </w:pPr>
      <w:r w:rsidRPr="009164A7">
        <w:rPr>
          <w:rFonts w:ascii="Book Antiqua" w:hAnsi="Book Antiqua"/>
          <w:color w:val="000000" w:themeColor="text1"/>
          <w:sz w:val="24"/>
          <w:szCs w:val="24"/>
        </w:rPr>
        <w:t>Member, American Law Institute (elected 2016)</w:t>
      </w:r>
    </w:p>
    <w:p w14:paraId="53E0775B" w14:textId="34E9C3C6" w:rsidR="00815B46" w:rsidRDefault="000B48DC" w:rsidP="00CA1F90">
      <w:pPr>
        <w:spacing w:after="240"/>
        <w:outlineLvl w:val="0"/>
        <w:rPr>
          <w:rFonts w:ascii="Book Antiqua" w:hAnsi="Book Antiqua"/>
          <w:color w:val="000000" w:themeColor="text1"/>
          <w:sz w:val="24"/>
          <w:szCs w:val="24"/>
        </w:rPr>
      </w:pPr>
      <w:r w:rsidRPr="009164A7">
        <w:rPr>
          <w:rFonts w:ascii="Book Antiqua" w:hAnsi="Book Antiqua"/>
          <w:color w:val="000000" w:themeColor="text1"/>
          <w:sz w:val="24"/>
          <w:szCs w:val="24"/>
        </w:rPr>
        <w:t>Fellow, American Bar Foundation (</w:t>
      </w:r>
      <w:r w:rsidR="00AC669D" w:rsidRPr="009164A7">
        <w:rPr>
          <w:rFonts w:ascii="Book Antiqua" w:hAnsi="Book Antiqua"/>
          <w:color w:val="000000" w:themeColor="text1"/>
          <w:sz w:val="24"/>
          <w:szCs w:val="24"/>
        </w:rPr>
        <w:t>s</w:t>
      </w:r>
      <w:r w:rsidR="006B15EB" w:rsidRPr="009164A7">
        <w:rPr>
          <w:rFonts w:ascii="Book Antiqua" w:hAnsi="Book Antiqua"/>
          <w:color w:val="000000" w:themeColor="text1"/>
          <w:sz w:val="24"/>
          <w:szCs w:val="24"/>
        </w:rPr>
        <w:t>elected 2016)</w:t>
      </w:r>
    </w:p>
    <w:p w14:paraId="18EEEAC5" w14:textId="3C9AE423" w:rsidR="006A0EEA" w:rsidRPr="009164A7" w:rsidRDefault="006A0EEA" w:rsidP="006A0EEA">
      <w:pPr>
        <w:spacing w:after="240"/>
        <w:outlineLvl w:val="0"/>
        <w:rPr>
          <w:rFonts w:ascii="Book Antiqua" w:hAnsi="Book Antiqua"/>
          <w:color w:val="000000" w:themeColor="text1"/>
          <w:sz w:val="24"/>
          <w:szCs w:val="24"/>
        </w:rPr>
      </w:pPr>
      <w:r>
        <w:rPr>
          <w:rFonts w:ascii="Book Antiqua" w:hAnsi="Book Antiqua"/>
          <w:color w:val="000000" w:themeColor="text1"/>
          <w:sz w:val="24"/>
          <w:szCs w:val="24"/>
        </w:rPr>
        <w:t>Member, American Bar Association (2023–present)</w:t>
      </w:r>
    </w:p>
    <w:p w14:paraId="654FD1D2" w14:textId="77777777" w:rsidR="005576A2" w:rsidRPr="009164A7" w:rsidRDefault="005576A2" w:rsidP="00CA1F90">
      <w:pPr>
        <w:spacing w:after="240"/>
        <w:outlineLvl w:val="0"/>
        <w:rPr>
          <w:rFonts w:ascii="Book Antiqua" w:hAnsi="Book Antiqua"/>
          <w:color w:val="000000" w:themeColor="text1"/>
          <w:sz w:val="24"/>
          <w:szCs w:val="24"/>
        </w:rPr>
      </w:pPr>
      <w:r w:rsidRPr="009164A7">
        <w:rPr>
          <w:rFonts w:ascii="Book Antiqua" w:hAnsi="Book Antiqua"/>
          <w:color w:val="000000" w:themeColor="text1"/>
          <w:sz w:val="24"/>
          <w:szCs w:val="24"/>
        </w:rPr>
        <w:t>Academic Advisor, NYU Civil Jury Project (</w:t>
      </w:r>
      <w:r w:rsidR="00AC669D" w:rsidRPr="009164A7">
        <w:rPr>
          <w:rFonts w:ascii="Book Antiqua" w:hAnsi="Book Antiqua"/>
          <w:color w:val="000000" w:themeColor="text1"/>
          <w:sz w:val="24"/>
          <w:szCs w:val="24"/>
        </w:rPr>
        <w:t>s</w:t>
      </w:r>
      <w:r w:rsidRPr="009164A7">
        <w:rPr>
          <w:rFonts w:ascii="Book Antiqua" w:hAnsi="Book Antiqua"/>
          <w:color w:val="000000" w:themeColor="text1"/>
          <w:sz w:val="24"/>
          <w:szCs w:val="24"/>
        </w:rPr>
        <w:t>elected 2018)</w:t>
      </w:r>
    </w:p>
    <w:p w14:paraId="4231577B" w14:textId="77777777" w:rsidR="00E84C59" w:rsidRPr="009164A7" w:rsidRDefault="002A5EC3" w:rsidP="00CA1F90">
      <w:pPr>
        <w:spacing w:after="240"/>
        <w:outlineLvl w:val="0"/>
        <w:rPr>
          <w:rFonts w:ascii="Book Antiqua" w:hAnsi="Book Antiqua"/>
          <w:color w:val="000000" w:themeColor="text1"/>
          <w:sz w:val="24"/>
          <w:szCs w:val="24"/>
        </w:rPr>
      </w:pPr>
      <w:r w:rsidRPr="009164A7">
        <w:rPr>
          <w:rFonts w:ascii="Book Antiqua" w:hAnsi="Book Antiqua"/>
          <w:color w:val="000000" w:themeColor="text1"/>
          <w:sz w:val="24"/>
          <w:szCs w:val="24"/>
        </w:rPr>
        <w:t xml:space="preserve">Academic Fellow, </w:t>
      </w:r>
      <w:r w:rsidR="00693722" w:rsidRPr="009164A7">
        <w:rPr>
          <w:rFonts w:ascii="Book Antiqua" w:hAnsi="Book Antiqua"/>
          <w:color w:val="000000" w:themeColor="text1"/>
          <w:sz w:val="24"/>
          <w:szCs w:val="24"/>
        </w:rPr>
        <w:t>National</w:t>
      </w:r>
      <w:r w:rsidRPr="009164A7">
        <w:rPr>
          <w:rFonts w:ascii="Book Antiqua" w:hAnsi="Book Antiqua"/>
          <w:color w:val="000000" w:themeColor="text1"/>
          <w:sz w:val="24"/>
          <w:szCs w:val="24"/>
        </w:rPr>
        <w:t xml:space="preserve"> Ci</w:t>
      </w:r>
      <w:r w:rsidR="00563F10" w:rsidRPr="009164A7">
        <w:rPr>
          <w:rFonts w:ascii="Book Antiqua" w:hAnsi="Book Antiqua"/>
          <w:color w:val="000000" w:themeColor="text1"/>
          <w:sz w:val="24"/>
          <w:szCs w:val="24"/>
        </w:rPr>
        <w:t>vil Justice Institute (</w:t>
      </w:r>
      <w:r w:rsidR="00AC669D" w:rsidRPr="009164A7">
        <w:rPr>
          <w:rFonts w:ascii="Book Antiqua" w:hAnsi="Book Antiqua"/>
          <w:color w:val="000000" w:themeColor="text1"/>
          <w:sz w:val="24"/>
          <w:szCs w:val="24"/>
        </w:rPr>
        <w:t>s</w:t>
      </w:r>
      <w:r w:rsidR="00563F10" w:rsidRPr="009164A7">
        <w:rPr>
          <w:rFonts w:ascii="Book Antiqua" w:hAnsi="Book Antiqua"/>
          <w:color w:val="000000" w:themeColor="text1"/>
          <w:sz w:val="24"/>
          <w:szCs w:val="24"/>
        </w:rPr>
        <w:t>elected</w:t>
      </w:r>
      <w:r w:rsidRPr="009164A7">
        <w:rPr>
          <w:rFonts w:ascii="Book Antiqua" w:hAnsi="Book Antiqua"/>
          <w:color w:val="000000" w:themeColor="text1"/>
          <w:sz w:val="24"/>
          <w:szCs w:val="24"/>
        </w:rPr>
        <w:t xml:space="preserve"> 2017)</w:t>
      </w:r>
    </w:p>
    <w:p w14:paraId="79F5DCA0" w14:textId="630D3326" w:rsidR="00E84C59" w:rsidRPr="009164A7" w:rsidRDefault="007D1750" w:rsidP="00CA1F90">
      <w:pPr>
        <w:spacing w:after="240"/>
        <w:outlineLvl w:val="0"/>
        <w:rPr>
          <w:rFonts w:ascii="Book Antiqua" w:hAnsi="Book Antiqua"/>
          <w:color w:val="000000" w:themeColor="text1"/>
          <w:sz w:val="24"/>
          <w:szCs w:val="24"/>
        </w:rPr>
      </w:pPr>
      <w:r w:rsidRPr="009164A7">
        <w:rPr>
          <w:rFonts w:ascii="Book Antiqua" w:hAnsi="Book Antiqua"/>
          <w:color w:val="000000" w:themeColor="text1"/>
          <w:sz w:val="24"/>
          <w:szCs w:val="24"/>
        </w:rPr>
        <w:t>Executive Committee Member, William A. Ingram Inn of Court</w:t>
      </w:r>
      <w:r w:rsidR="006A0EEA">
        <w:rPr>
          <w:rFonts w:ascii="Book Antiqua" w:hAnsi="Book Antiqua"/>
          <w:color w:val="000000" w:themeColor="text1"/>
          <w:sz w:val="24"/>
          <w:szCs w:val="24"/>
        </w:rPr>
        <w:t xml:space="preserve"> (</w:t>
      </w:r>
      <w:r w:rsidRPr="009164A7">
        <w:rPr>
          <w:rFonts w:ascii="Book Antiqua" w:hAnsi="Book Antiqua"/>
          <w:color w:val="000000" w:themeColor="text1"/>
          <w:sz w:val="24"/>
          <w:szCs w:val="24"/>
        </w:rPr>
        <w:t>2012</w:t>
      </w:r>
      <w:r w:rsidR="003F41F9" w:rsidRPr="009164A7">
        <w:rPr>
          <w:rFonts w:ascii="Book Antiqua" w:hAnsi="Book Antiqua"/>
          <w:color w:val="000000" w:themeColor="text1"/>
        </w:rPr>
        <w:t>–</w:t>
      </w:r>
      <w:r w:rsidRPr="009164A7">
        <w:rPr>
          <w:rFonts w:ascii="Book Antiqua" w:hAnsi="Book Antiqua"/>
          <w:color w:val="000000" w:themeColor="text1"/>
          <w:sz w:val="24"/>
          <w:szCs w:val="24"/>
        </w:rPr>
        <w:t>2013</w:t>
      </w:r>
      <w:r w:rsidR="006A0EEA">
        <w:rPr>
          <w:rFonts w:ascii="Book Antiqua" w:hAnsi="Book Antiqua"/>
          <w:color w:val="000000" w:themeColor="text1"/>
          <w:sz w:val="24"/>
          <w:szCs w:val="24"/>
        </w:rPr>
        <w:t>)</w:t>
      </w:r>
    </w:p>
    <w:p w14:paraId="22C6ED63" w14:textId="77777777" w:rsidR="00BA5177" w:rsidRDefault="00BA5177" w:rsidP="006B5E01">
      <w:pPr>
        <w:spacing w:after="240"/>
        <w:outlineLvl w:val="0"/>
        <w:rPr>
          <w:rFonts w:ascii="Book Antiqua" w:hAnsi="Book Antiqua"/>
          <w:color w:val="000000" w:themeColor="text1"/>
          <w:sz w:val="24"/>
          <w:szCs w:val="24"/>
        </w:rPr>
      </w:pPr>
    </w:p>
    <w:p w14:paraId="0A4147D8" w14:textId="77777777" w:rsidR="00BA5177" w:rsidRDefault="00BA5177" w:rsidP="006B5E01">
      <w:pPr>
        <w:spacing w:after="240"/>
        <w:outlineLvl w:val="0"/>
        <w:rPr>
          <w:rFonts w:ascii="Book Antiqua" w:hAnsi="Book Antiqua"/>
          <w:color w:val="000000" w:themeColor="text1"/>
          <w:sz w:val="24"/>
          <w:szCs w:val="24"/>
        </w:rPr>
      </w:pPr>
    </w:p>
    <w:p w14:paraId="64826D69" w14:textId="77777777" w:rsidR="00BA5177" w:rsidRDefault="00BA5177" w:rsidP="006B5E01">
      <w:pPr>
        <w:spacing w:after="240"/>
        <w:outlineLvl w:val="0"/>
        <w:rPr>
          <w:rFonts w:ascii="Book Antiqua" w:hAnsi="Book Antiqua"/>
          <w:color w:val="000000" w:themeColor="text1"/>
          <w:sz w:val="24"/>
          <w:szCs w:val="24"/>
        </w:rPr>
      </w:pPr>
    </w:p>
    <w:p w14:paraId="2AF21577" w14:textId="056DE8A3" w:rsidR="002A3C27" w:rsidRDefault="007D1750" w:rsidP="006B5E01">
      <w:pPr>
        <w:spacing w:after="240"/>
        <w:outlineLvl w:val="0"/>
        <w:rPr>
          <w:rFonts w:ascii="Book Antiqua" w:hAnsi="Book Antiqua"/>
          <w:color w:val="000000" w:themeColor="text1"/>
          <w:sz w:val="24"/>
          <w:szCs w:val="24"/>
        </w:rPr>
      </w:pPr>
      <w:r w:rsidRPr="009164A7">
        <w:rPr>
          <w:rFonts w:ascii="Book Antiqua" w:hAnsi="Book Antiqua"/>
          <w:color w:val="000000" w:themeColor="text1"/>
          <w:sz w:val="24"/>
          <w:szCs w:val="24"/>
        </w:rPr>
        <w:t>Selection Committee, Warren E. Burger Prize of the American Inns of Court</w:t>
      </w:r>
      <w:r w:rsidR="006A0EEA">
        <w:rPr>
          <w:rFonts w:ascii="Book Antiqua" w:hAnsi="Book Antiqua"/>
          <w:color w:val="000000" w:themeColor="text1"/>
          <w:sz w:val="24"/>
          <w:szCs w:val="24"/>
        </w:rPr>
        <w:t xml:space="preserve"> (</w:t>
      </w:r>
      <w:r w:rsidRPr="009164A7">
        <w:rPr>
          <w:rFonts w:ascii="Book Antiqua" w:hAnsi="Book Antiqua"/>
          <w:color w:val="000000" w:themeColor="text1"/>
          <w:sz w:val="24"/>
          <w:szCs w:val="24"/>
        </w:rPr>
        <w:t>2016</w:t>
      </w:r>
      <w:r w:rsidR="003F41F9" w:rsidRPr="009164A7">
        <w:rPr>
          <w:rFonts w:ascii="Book Antiqua" w:hAnsi="Book Antiqua"/>
          <w:color w:val="000000" w:themeColor="text1"/>
        </w:rPr>
        <w:t>–</w:t>
      </w:r>
      <w:r w:rsidRPr="009164A7">
        <w:rPr>
          <w:rFonts w:ascii="Book Antiqua" w:hAnsi="Book Antiqua"/>
          <w:color w:val="000000" w:themeColor="text1"/>
          <w:sz w:val="24"/>
          <w:szCs w:val="24"/>
        </w:rPr>
        <w:t>present</w:t>
      </w:r>
      <w:r w:rsidR="006A0EEA">
        <w:rPr>
          <w:rFonts w:ascii="Book Antiqua" w:hAnsi="Book Antiqua"/>
          <w:color w:val="000000" w:themeColor="text1"/>
          <w:sz w:val="24"/>
          <w:szCs w:val="24"/>
        </w:rPr>
        <w:t>)</w:t>
      </w:r>
    </w:p>
    <w:p w14:paraId="0186DA79" w14:textId="2D50C0F9" w:rsidR="001B0CE8" w:rsidRPr="001B0CE8" w:rsidRDefault="008949D9" w:rsidP="001B0CE8">
      <w:pPr>
        <w:spacing w:after="240"/>
        <w:outlineLvl w:val="0"/>
        <w:rPr>
          <w:rFonts w:ascii="Book Antiqua" w:hAnsi="Book Antiqua"/>
          <w:color w:val="000000" w:themeColor="text1"/>
          <w:sz w:val="24"/>
          <w:szCs w:val="24"/>
        </w:rPr>
      </w:pPr>
      <w:r w:rsidRPr="009164A7">
        <w:rPr>
          <w:rFonts w:ascii="Book Antiqua" w:hAnsi="Book Antiqua"/>
          <w:color w:val="000000" w:themeColor="text1"/>
          <w:sz w:val="24"/>
          <w:szCs w:val="24"/>
        </w:rPr>
        <w:t xml:space="preserve">Stanford Law School Reading Group assisting the American Bar Association in its assessment of The Honorable Ketanji Brown Jackson’s qualifications to be an Associate Justice of the U.S. Supreme Court (2022) </w:t>
      </w:r>
    </w:p>
    <w:p w14:paraId="1EDEF1FF" w14:textId="77777777" w:rsidR="0074561D" w:rsidRPr="009164A7" w:rsidRDefault="000C7EDD" w:rsidP="00CA1F90">
      <w:pPr>
        <w:spacing w:after="240"/>
        <w:rPr>
          <w:rFonts w:ascii="Book Antiqua" w:eastAsia="Batang" w:hAnsi="Book Antiqua" w:cs="Gisha"/>
          <w:bCs/>
          <w:color w:val="000000" w:themeColor="text1"/>
          <w:sz w:val="24"/>
          <w:szCs w:val="24"/>
        </w:rPr>
      </w:pPr>
      <w:r w:rsidRPr="009164A7">
        <w:rPr>
          <w:rFonts w:ascii="Book Antiqua" w:eastAsia="Batang" w:hAnsi="Book Antiqua" w:cs="Gisha"/>
          <w:bCs/>
          <w:color w:val="000000" w:themeColor="text1"/>
          <w:sz w:val="24"/>
          <w:szCs w:val="24"/>
        </w:rPr>
        <w:t xml:space="preserve">Co-Editor (Legal Profession), </w:t>
      </w:r>
      <w:r w:rsidRPr="009164A7">
        <w:rPr>
          <w:rFonts w:ascii="Book Antiqua" w:eastAsia="Batang" w:hAnsi="Book Antiqua" w:cs="Gisha"/>
          <w:bCs/>
          <w:i/>
          <w:color w:val="000000" w:themeColor="text1"/>
          <w:sz w:val="24"/>
          <w:szCs w:val="24"/>
        </w:rPr>
        <w:t>Jotwell</w:t>
      </w:r>
      <w:r w:rsidRPr="009164A7">
        <w:rPr>
          <w:rFonts w:ascii="Book Antiqua" w:eastAsia="Batang" w:hAnsi="Book Antiqua" w:cs="Gisha"/>
          <w:bCs/>
          <w:color w:val="000000" w:themeColor="text1"/>
          <w:sz w:val="24"/>
          <w:szCs w:val="24"/>
        </w:rPr>
        <w:t>, 201</w:t>
      </w:r>
      <w:r w:rsidR="00815B46" w:rsidRPr="009164A7">
        <w:rPr>
          <w:rFonts w:ascii="Book Antiqua" w:eastAsia="Batang" w:hAnsi="Book Antiqua" w:cs="Gisha"/>
          <w:bCs/>
          <w:color w:val="000000" w:themeColor="text1"/>
          <w:sz w:val="24"/>
          <w:szCs w:val="24"/>
        </w:rPr>
        <w:t>7</w:t>
      </w:r>
      <w:r w:rsidRPr="009164A7">
        <w:rPr>
          <w:rFonts w:ascii="Book Antiqua" w:hAnsi="Book Antiqua"/>
          <w:color w:val="000000" w:themeColor="text1"/>
        </w:rPr>
        <w:t>–</w:t>
      </w:r>
      <w:r w:rsidR="00815B46" w:rsidRPr="009164A7">
        <w:rPr>
          <w:rFonts w:ascii="Book Antiqua" w:eastAsia="Batang" w:hAnsi="Book Antiqua" w:cs="Gisha"/>
          <w:bCs/>
          <w:color w:val="000000" w:themeColor="text1"/>
          <w:sz w:val="24"/>
          <w:szCs w:val="24"/>
        </w:rPr>
        <w:t>2021</w:t>
      </w:r>
    </w:p>
    <w:p w14:paraId="480F9B09" w14:textId="0E07EB93" w:rsidR="006A0EEA" w:rsidRPr="001B0CE8" w:rsidRDefault="00815B46" w:rsidP="001B0CE8">
      <w:pPr>
        <w:spacing w:after="240"/>
        <w:rPr>
          <w:rFonts w:ascii="Book Antiqua" w:eastAsia="Batang" w:hAnsi="Book Antiqua" w:cs="Gisha"/>
          <w:bCs/>
          <w:color w:val="000000" w:themeColor="text1"/>
          <w:sz w:val="24"/>
          <w:szCs w:val="24"/>
        </w:rPr>
      </w:pPr>
      <w:r w:rsidRPr="009164A7">
        <w:rPr>
          <w:rFonts w:ascii="Book Antiqua" w:eastAsia="Batang" w:hAnsi="Book Antiqua" w:cs="Gisha"/>
          <w:bCs/>
          <w:color w:val="000000" w:themeColor="text1"/>
          <w:sz w:val="24"/>
          <w:szCs w:val="24"/>
        </w:rPr>
        <w:t xml:space="preserve">Contributing Editor (Legal Profession), </w:t>
      </w:r>
      <w:r w:rsidRPr="009164A7">
        <w:rPr>
          <w:rFonts w:ascii="Book Antiqua" w:hAnsi="Book Antiqua"/>
          <w:i/>
          <w:color w:val="000000" w:themeColor="text1"/>
          <w:sz w:val="24"/>
          <w:szCs w:val="24"/>
        </w:rPr>
        <w:t>Jotwell</w:t>
      </w:r>
      <w:r w:rsidRPr="009164A7">
        <w:rPr>
          <w:rFonts w:ascii="Book Antiqua" w:hAnsi="Book Antiqua"/>
          <w:color w:val="000000" w:themeColor="text1"/>
          <w:sz w:val="24"/>
          <w:szCs w:val="24"/>
        </w:rPr>
        <w:t>, 2013</w:t>
      </w:r>
      <w:r w:rsidRPr="009164A7">
        <w:rPr>
          <w:rFonts w:ascii="Book Antiqua" w:hAnsi="Book Antiqua"/>
          <w:color w:val="000000" w:themeColor="text1"/>
        </w:rPr>
        <w:t>–</w:t>
      </w:r>
      <w:r w:rsidRPr="009164A7">
        <w:rPr>
          <w:rFonts w:ascii="Book Antiqua" w:hAnsi="Book Antiqua"/>
          <w:color w:val="000000" w:themeColor="text1"/>
          <w:sz w:val="24"/>
          <w:szCs w:val="24"/>
        </w:rPr>
        <w:t>present</w:t>
      </w:r>
    </w:p>
    <w:p w14:paraId="6F55EB47" w14:textId="7441E1BC" w:rsidR="002A5EC3" w:rsidRPr="001B0CE8" w:rsidRDefault="007D1750" w:rsidP="001B0CE8">
      <w:pPr>
        <w:spacing w:after="240"/>
        <w:rPr>
          <w:rFonts w:ascii="Book Antiqua" w:hAnsi="Book Antiqua"/>
          <w:color w:val="000000" w:themeColor="text1"/>
          <w:sz w:val="24"/>
          <w:szCs w:val="24"/>
        </w:rPr>
      </w:pPr>
      <w:r w:rsidRPr="009164A7">
        <w:rPr>
          <w:rFonts w:ascii="Book Antiqua" w:hAnsi="Book Antiqua"/>
          <w:color w:val="000000" w:themeColor="text1"/>
          <w:sz w:val="24"/>
          <w:szCs w:val="24"/>
        </w:rPr>
        <w:t xml:space="preserve">Contributing Editor (Torts), </w:t>
      </w:r>
      <w:bookmarkStart w:id="186" w:name="OLE_LINK3"/>
      <w:bookmarkStart w:id="187" w:name="OLE_LINK4"/>
      <w:r w:rsidRPr="009164A7">
        <w:rPr>
          <w:rFonts w:ascii="Book Antiqua" w:hAnsi="Book Antiqua"/>
          <w:i/>
          <w:color w:val="000000" w:themeColor="text1"/>
          <w:sz w:val="24"/>
          <w:szCs w:val="24"/>
        </w:rPr>
        <w:t>Jotwell</w:t>
      </w:r>
      <w:r w:rsidRPr="009164A7">
        <w:rPr>
          <w:rFonts w:ascii="Book Antiqua" w:hAnsi="Book Antiqua"/>
          <w:color w:val="000000" w:themeColor="text1"/>
          <w:sz w:val="24"/>
          <w:szCs w:val="24"/>
        </w:rPr>
        <w:t>, 2013</w:t>
      </w:r>
      <w:r w:rsidR="003F41F9" w:rsidRPr="009164A7">
        <w:rPr>
          <w:rFonts w:ascii="Book Antiqua" w:hAnsi="Book Antiqua"/>
          <w:color w:val="000000" w:themeColor="text1"/>
        </w:rPr>
        <w:t>–</w:t>
      </w:r>
      <w:r w:rsidRPr="009164A7">
        <w:rPr>
          <w:rFonts w:ascii="Book Antiqua" w:hAnsi="Book Antiqua"/>
          <w:color w:val="000000" w:themeColor="text1"/>
          <w:sz w:val="24"/>
          <w:szCs w:val="24"/>
        </w:rPr>
        <w:t>present</w:t>
      </w:r>
      <w:bookmarkEnd w:id="186"/>
      <w:bookmarkEnd w:id="187"/>
    </w:p>
    <w:p w14:paraId="30158288" w14:textId="77777777" w:rsidR="001B0CE8" w:rsidRDefault="001B0CE8" w:rsidP="001B0CE8">
      <w:pPr>
        <w:spacing w:after="0"/>
        <w:rPr>
          <w:rFonts w:ascii="Book Antiqua" w:eastAsia="Batang" w:hAnsi="Book Antiqua" w:cs="Gisha"/>
          <w:bCs/>
          <w:color w:val="000000" w:themeColor="text1"/>
          <w:sz w:val="24"/>
          <w:szCs w:val="24"/>
        </w:rPr>
      </w:pPr>
      <w:r w:rsidRPr="009164A7">
        <w:rPr>
          <w:rFonts w:ascii="Book Antiqua" w:eastAsia="Batang" w:hAnsi="Book Antiqua" w:cs="Gisha"/>
          <w:bCs/>
          <w:color w:val="000000" w:themeColor="text1"/>
          <w:sz w:val="24"/>
          <w:szCs w:val="24"/>
        </w:rPr>
        <w:t>Referee</w:t>
      </w:r>
      <w:r>
        <w:rPr>
          <w:rFonts w:ascii="Book Antiqua" w:eastAsia="Batang" w:hAnsi="Book Antiqua" w:cs="Gisha"/>
          <w:bCs/>
          <w:color w:val="000000" w:themeColor="text1"/>
          <w:sz w:val="24"/>
          <w:szCs w:val="24"/>
        </w:rPr>
        <w:t>/Commentator</w:t>
      </w:r>
      <w:r w:rsidRPr="009164A7">
        <w:rPr>
          <w:rFonts w:ascii="Book Antiqua" w:eastAsia="Batang" w:hAnsi="Book Antiqua" w:cs="Gisha"/>
          <w:bCs/>
          <w:color w:val="000000" w:themeColor="text1"/>
          <w:sz w:val="24"/>
          <w:szCs w:val="24"/>
        </w:rPr>
        <w:t xml:space="preserve">: </w:t>
      </w:r>
    </w:p>
    <w:p w14:paraId="443D7805" w14:textId="0EC6179B" w:rsidR="001B0CE8" w:rsidRPr="0054199C" w:rsidRDefault="001B0CE8" w:rsidP="001B0CE8">
      <w:pPr>
        <w:pStyle w:val="ListParagraph"/>
        <w:numPr>
          <w:ilvl w:val="0"/>
          <w:numId w:val="14"/>
        </w:numPr>
        <w:spacing w:after="240"/>
        <w:rPr>
          <w:rFonts w:ascii="Book Antiqua" w:eastAsia="Batang" w:hAnsi="Book Antiqua" w:cs="Gisha"/>
          <w:bCs/>
          <w:color w:val="000000" w:themeColor="text1"/>
          <w:sz w:val="24"/>
          <w:szCs w:val="24"/>
        </w:rPr>
      </w:pPr>
      <w:r w:rsidRPr="001B0CE8">
        <w:rPr>
          <w:rFonts w:ascii="Book Antiqua" w:eastAsia="Batang" w:hAnsi="Book Antiqua" w:cs="Gisha"/>
          <w:bCs/>
          <w:i/>
          <w:color w:val="000000" w:themeColor="text1"/>
          <w:sz w:val="24"/>
          <w:szCs w:val="24"/>
        </w:rPr>
        <w:t>American Journal of Law and Medicine</w:t>
      </w:r>
    </w:p>
    <w:p w14:paraId="7C71B264" w14:textId="1E5F0C06" w:rsidR="0054199C" w:rsidRPr="00AD3A34" w:rsidRDefault="0054199C" w:rsidP="001B0CE8">
      <w:pPr>
        <w:pStyle w:val="ListParagraph"/>
        <w:numPr>
          <w:ilvl w:val="0"/>
          <w:numId w:val="14"/>
        </w:numPr>
        <w:spacing w:after="240"/>
        <w:rPr>
          <w:rFonts w:ascii="Book Antiqua" w:eastAsia="Batang" w:hAnsi="Book Antiqua" w:cs="Gisha"/>
          <w:bCs/>
          <w:color w:val="000000" w:themeColor="text1"/>
          <w:sz w:val="24"/>
          <w:szCs w:val="24"/>
        </w:rPr>
      </w:pPr>
      <w:r>
        <w:rPr>
          <w:rFonts w:ascii="Book Antiqua" w:eastAsia="Batang" w:hAnsi="Book Antiqua" w:cs="Gisha"/>
          <w:bCs/>
          <w:i/>
          <w:color w:val="000000" w:themeColor="text1"/>
          <w:sz w:val="24"/>
          <w:szCs w:val="24"/>
        </w:rPr>
        <w:t>American Law and Economics Review</w:t>
      </w:r>
    </w:p>
    <w:p w14:paraId="747A6D51" w14:textId="59D2338E" w:rsidR="00AD3A34" w:rsidRPr="00A61680" w:rsidRDefault="00AD3A34" w:rsidP="001B0CE8">
      <w:pPr>
        <w:pStyle w:val="ListParagraph"/>
        <w:numPr>
          <w:ilvl w:val="0"/>
          <w:numId w:val="14"/>
        </w:numPr>
        <w:spacing w:after="240"/>
        <w:rPr>
          <w:rFonts w:ascii="Book Antiqua" w:eastAsia="Batang" w:hAnsi="Book Antiqua" w:cs="Gisha"/>
          <w:bCs/>
          <w:color w:val="000000" w:themeColor="text1"/>
          <w:sz w:val="24"/>
          <w:szCs w:val="24"/>
        </w:rPr>
      </w:pPr>
      <w:r>
        <w:rPr>
          <w:rFonts w:ascii="Book Antiqua" w:eastAsia="Batang" w:hAnsi="Book Antiqua" w:cs="Gisha"/>
          <w:bCs/>
          <w:i/>
          <w:color w:val="000000" w:themeColor="text1"/>
          <w:sz w:val="24"/>
          <w:szCs w:val="24"/>
        </w:rPr>
        <w:t xml:space="preserve">Carnegie </w:t>
      </w:r>
      <w:r w:rsidR="00EF57B9">
        <w:rPr>
          <w:rFonts w:ascii="Book Antiqua" w:eastAsia="Batang" w:hAnsi="Book Antiqua" w:cs="Gisha"/>
          <w:bCs/>
          <w:i/>
          <w:color w:val="000000" w:themeColor="text1"/>
          <w:sz w:val="24"/>
          <w:szCs w:val="24"/>
        </w:rPr>
        <w:t>Endowment for International Peace</w:t>
      </w:r>
    </w:p>
    <w:p w14:paraId="4F14399D" w14:textId="24DCB779" w:rsidR="00A61680" w:rsidRPr="00AD3A34" w:rsidRDefault="00A61680" w:rsidP="001B0CE8">
      <w:pPr>
        <w:pStyle w:val="ListParagraph"/>
        <w:numPr>
          <w:ilvl w:val="0"/>
          <w:numId w:val="14"/>
        </w:numPr>
        <w:spacing w:after="240"/>
        <w:rPr>
          <w:rFonts w:ascii="Book Antiqua" w:eastAsia="Batang" w:hAnsi="Book Antiqua" w:cs="Gisha"/>
          <w:bCs/>
          <w:color w:val="000000" w:themeColor="text1"/>
          <w:sz w:val="24"/>
          <w:szCs w:val="24"/>
        </w:rPr>
      </w:pPr>
      <w:r>
        <w:rPr>
          <w:rFonts w:ascii="Book Antiqua" w:eastAsia="Batang" w:hAnsi="Book Antiqua" w:cs="Gisha"/>
          <w:bCs/>
          <w:i/>
          <w:color w:val="000000" w:themeColor="text1"/>
          <w:sz w:val="24"/>
          <w:szCs w:val="24"/>
        </w:rPr>
        <w:t>Israel Science Foundation</w:t>
      </w:r>
    </w:p>
    <w:p w14:paraId="7C9AB9D0" w14:textId="14D59F13" w:rsidR="00AD3A34" w:rsidRPr="001B0CE8" w:rsidRDefault="00AD3A34" w:rsidP="001B0CE8">
      <w:pPr>
        <w:pStyle w:val="ListParagraph"/>
        <w:numPr>
          <w:ilvl w:val="0"/>
          <w:numId w:val="14"/>
        </w:numPr>
        <w:spacing w:after="240"/>
        <w:rPr>
          <w:rFonts w:ascii="Book Antiqua" w:eastAsia="Batang" w:hAnsi="Book Antiqua" w:cs="Gisha"/>
          <w:bCs/>
          <w:color w:val="000000" w:themeColor="text1"/>
          <w:sz w:val="24"/>
          <w:szCs w:val="24"/>
        </w:rPr>
      </w:pPr>
      <w:r>
        <w:rPr>
          <w:rFonts w:ascii="Book Antiqua" w:eastAsia="Batang" w:hAnsi="Book Antiqua" w:cs="Gisha"/>
          <w:bCs/>
          <w:i/>
          <w:color w:val="000000" w:themeColor="text1"/>
          <w:sz w:val="24"/>
          <w:szCs w:val="24"/>
        </w:rPr>
        <w:t>Journal of the American Medical Association</w:t>
      </w:r>
    </w:p>
    <w:p w14:paraId="64684B59" w14:textId="76813C1B" w:rsidR="00EF57B9" w:rsidRPr="009923EE" w:rsidRDefault="001B0CE8" w:rsidP="009923EE">
      <w:pPr>
        <w:pStyle w:val="ListParagraph"/>
        <w:numPr>
          <w:ilvl w:val="0"/>
          <w:numId w:val="14"/>
        </w:numPr>
        <w:spacing w:after="240"/>
        <w:rPr>
          <w:rFonts w:ascii="Book Antiqua" w:eastAsia="Batang" w:hAnsi="Book Antiqua" w:cs="Gisha"/>
          <w:bCs/>
          <w:i/>
          <w:color w:val="000000" w:themeColor="text1"/>
          <w:sz w:val="24"/>
          <w:szCs w:val="24"/>
        </w:rPr>
      </w:pPr>
      <w:r w:rsidRPr="001B0CE8">
        <w:rPr>
          <w:rFonts w:ascii="Book Antiqua" w:eastAsia="Batang" w:hAnsi="Book Antiqua" w:cs="Gisha"/>
          <w:bCs/>
          <w:i/>
          <w:color w:val="000000" w:themeColor="text1"/>
          <w:sz w:val="24"/>
          <w:szCs w:val="24"/>
        </w:rPr>
        <w:t>Journal of Consumer Policy</w:t>
      </w:r>
    </w:p>
    <w:p w14:paraId="6ED36C4A" w14:textId="4C0B311F" w:rsidR="001B0CE8" w:rsidRPr="001B0CE8" w:rsidRDefault="001B0CE8" w:rsidP="001B0CE8">
      <w:pPr>
        <w:pStyle w:val="ListParagraph"/>
        <w:numPr>
          <w:ilvl w:val="0"/>
          <w:numId w:val="14"/>
        </w:numPr>
        <w:spacing w:after="240"/>
        <w:rPr>
          <w:rFonts w:ascii="Book Antiqua" w:eastAsia="Batang" w:hAnsi="Book Antiqua" w:cs="Gisha"/>
          <w:bCs/>
          <w:color w:val="000000" w:themeColor="text1"/>
          <w:sz w:val="24"/>
          <w:szCs w:val="24"/>
        </w:rPr>
      </w:pPr>
      <w:r w:rsidRPr="001B0CE8">
        <w:rPr>
          <w:rFonts w:ascii="Book Antiqua" w:eastAsia="Batang" w:hAnsi="Book Antiqua" w:cs="Gisha"/>
          <w:bCs/>
          <w:i/>
          <w:color w:val="000000" w:themeColor="text1"/>
          <w:sz w:val="24"/>
          <w:szCs w:val="24"/>
        </w:rPr>
        <w:t>Journal of Empirical Legal Studies</w:t>
      </w:r>
    </w:p>
    <w:p w14:paraId="3FEE5555" w14:textId="77777777" w:rsidR="001B0CE8" w:rsidRPr="001B0CE8" w:rsidRDefault="001B0CE8" w:rsidP="001B0CE8">
      <w:pPr>
        <w:pStyle w:val="ListParagraph"/>
        <w:numPr>
          <w:ilvl w:val="0"/>
          <w:numId w:val="14"/>
        </w:numPr>
        <w:spacing w:after="240"/>
        <w:rPr>
          <w:rFonts w:ascii="Book Antiqua" w:eastAsia="Batang" w:hAnsi="Book Antiqua" w:cs="Gisha"/>
          <w:bCs/>
          <w:i/>
          <w:color w:val="000000" w:themeColor="text1"/>
          <w:sz w:val="24"/>
          <w:szCs w:val="24"/>
        </w:rPr>
      </w:pPr>
      <w:r w:rsidRPr="001B0CE8">
        <w:rPr>
          <w:rFonts w:ascii="Book Antiqua" w:eastAsia="Batang" w:hAnsi="Book Antiqua" w:cs="Gisha"/>
          <w:bCs/>
          <w:i/>
          <w:color w:val="000000" w:themeColor="text1"/>
          <w:sz w:val="24"/>
          <w:szCs w:val="24"/>
        </w:rPr>
        <w:t>Journal of Law and Economics</w:t>
      </w:r>
    </w:p>
    <w:p w14:paraId="354C80DC" w14:textId="77777777" w:rsidR="001B0CE8" w:rsidRPr="001B0CE8" w:rsidRDefault="001B0CE8" w:rsidP="001B0CE8">
      <w:pPr>
        <w:pStyle w:val="ListParagraph"/>
        <w:numPr>
          <w:ilvl w:val="0"/>
          <w:numId w:val="14"/>
        </w:numPr>
        <w:spacing w:after="240"/>
        <w:rPr>
          <w:rFonts w:ascii="Book Antiqua" w:eastAsia="Batang" w:hAnsi="Book Antiqua" w:cs="Gisha"/>
          <w:bCs/>
          <w:i/>
          <w:color w:val="000000" w:themeColor="text1"/>
          <w:sz w:val="24"/>
          <w:szCs w:val="24"/>
        </w:rPr>
      </w:pPr>
      <w:r w:rsidRPr="001B0CE8">
        <w:rPr>
          <w:rFonts w:ascii="Book Antiqua" w:eastAsia="Batang" w:hAnsi="Book Antiqua" w:cs="Gisha"/>
          <w:bCs/>
          <w:i/>
          <w:color w:val="000000" w:themeColor="text1"/>
          <w:sz w:val="24"/>
          <w:szCs w:val="24"/>
        </w:rPr>
        <w:t>Law &amp; Society Review</w:t>
      </w:r>
      <w:r w:rsidRPr="001B0CE8">
        <w:rPr>
          <w:rFonts w:ascii="Book Antiqua" w:eastAsia="Batang" w:hAnsi="Book Antiqua" w:cs="Gisha"/>
          <w:bCs/>
          <w:color w:val="000000" w:themeColor="text1"/>
          <w:sz w:val="24"/>
          <w:szCs w:val="24"/>
        </w:rPr>
        <w:t xml:space="preserve">, </w:t>
      </w:r>
      <w:r w:rsidRPr="001B0CE8">
        <w:rPr>
          <w:rFonts w:ascii="Book Antiqua" w:eastAsia="Batang" w:hAnsi="Book Antiqua" w:cs="Gisha"/>
          <w:bCs/>
          <w:i/>
          <w:color w:val="000000" w:themeColor="text1"/>
          <w:sz w:val="24"/>
          <w:szCs w:val="24"/>
        </w:rPr>
        <w:t>Law &amp; Social Inquiry</w:t>
      </w:r>
    </w:p>
    <w:p w14:paraId="04F9EC84" w14:textId="669AC902" w:rsidR="009923EE" w:rsidRPr="00BA5177" w:rsidRDefault="001B0CE8" w:rsidP="00BA5177">
      <w:pPr>
        <w:pStyle w:val="ListParagraph"/>
        <w:numPr>
          <w:ilvl w:val="0"/>
          <w:numId w:val="14"/>
        </w:numPr>
        <w:spacing w:after="240"/>
        <w:rPr>
          <w:rFonts w:ascii="Book Antiqua" w:eastAsia="Batang" w:hAnsi="Book Antiqua" w:cs="Gisha"/>
          <w:bCs/>
          <w:color w:val="000000" w:themeColor="text1"/>
          <w:sz w:val="24"/>
          <w:szCs w:val="24"/>
        </w:rPr>
      </w:pPr>
      <w:r w:rsidRPr="001B0CE8">
        <w:rPr>
          <w:rFonts w:ascii="Book Antiqua" w:eastAsia="Batang" w:hAnsi="Book Antiqua" w:cs="Gisha"/>
          <w:bCs/>
          <w:i/>
          <w:iCs/>
          <w:color w:val="000000" w:themeColor="text1"/>
          <w:sz w:val="24"/>
          <w:szCs w:val="24"/>
        </w:rPr>
        <w:t>National Academies of Sciences, Engineering, and Medicin</w:t>
      </w:r>
      <w:r w:rsidR="00BA5177">
        <w:rPr>
          <w:rFonts w:ascii="Book Antiqua" w:eastAsia="Batang" w:hAnsi="Book Antiqua" w:cs="Gisha"/>
          <w:bCs/>
          <w:i/>
          <w:iCs/>
          <w:color w:val="000000" w:themeColor="text1"/>
          <w:sz w:val="24"/>
          <w:szCs w:val="24"/>
        </w:rPr>
        <w:t>e</w:t>
      </w:r>
    </w:p>
    <w:p w14:paraId="1B17DB02" w14:textId="45D74B55" w:rsidR="001B0CE8" w:rsidRDefault="001B0CE8" w:rsidP="009923EE">
      <w:pPr>
        <w:pStyle w:val="ListParagraph"/>
        <w:numPr>
          <w:ilvl w:val="0"/>
          <w:numId w:val="14"/>
        </w:numPr>
        <w:spacing w:after="240"/>
        <w:rPr>
          <w:rFonts w:ascii="Book Antiqua" w:eastAsia="Batang" w:hAnsi="Book Antiqua" w:cs="Gisha"/>
          <w:bCs/>
          <w:i/>
          <w:color w:val="000000" w:themeColor="text1"/>
          <w:sz w:val="24"/>
          <w:szCs w:val="24"/>
        </w:rPr>
      </w:pPr>
      <w:r w:rsidRPr="009923EE">
        <w:rPr>
          <w:rFonts w:ascii="Book Antiqua" w:eastAsia="Batang" w:hAnsi="Book Antiqua" w:cs="Gisha"/>
          <w:bCs/>
          <w:i/>
          <w:color w:val="000000" w:themeColor="text1"/>
          <w:sz w:val="24"/>
          <w:szCs w:val="24"/>
        </w:rPr>
        <w:t>New England Journal of Medicine</w:t>
      </w:r>
    </w:p>
    <w:p w14:paraId="3451139C" w14:textId="32016AEC" w:rsidR="00BA5177" w:rsidRPr="009923EE" w:rsidRDefault="00BA5177" w:rsidP="009923EE">
      <w:pPr>
        <w:pStyle w:val="ListParagraph"/>
        <w:numPr>
          <w:ilvl w:val="0"/>
          <w:numId w:val="14"/>
        </w:numPr>
        <w:spacing w:after="240"/>
        <w:rPr>
          <w:rFonts w:ascii="Book Antiqua" w:eastAsia="Batang" w:hAnsi="Book Antiqua" w:cs="Gisha"/>
          <w:bCs/>
          <w:i/>
          <w:color w:val="000000" w:themeColor="text1"/>
          <w:sz w:val="24"/>
          <w:szCs w:val="24"/>
        </w:rPr>
      </w:pPr>
      <w:r>
        <w:rPr>
          <w:rFonts w:ascii="Book Antiqua" w:eastAsia="Batang" w:hAnsi="Book Antiqua" w:cs="Gisha"/>
          <w:bCs/>
          <w:i/>
          <w:color w:val="000000" w:themeColor="text1"/>
          <w:sz w:val="24"/>
          <w:szCs w:val="24"/>
        </w:rPr>
        <w:t>RAND</w:t>
      </w:r>
    </w:p>
    <w:p w14:paraId="688E7B63" w14:textId="3D20762F" w:rsidR="001B0CE8" w:rsidRPr="001B0CE8" w:rsidRDefault="001B0CE8" w:rsidP="001B0CE8">
      <w:pPr>
        <w:pStyle w:val="ListParagraph"/>
        <w:numPr>
          <w:ilvl w:val="0"/>
          <w:numId w:val="14"/>
        </w:numPr>
        <w:spacing w:after="240"/>
        <w:rPr>
          <w:rFonts w:ascii="Book Antiqua" w:eastAsia="Batang" w:hAnsi="Book Antiqua" w:cs="Gisha"/>
          <w:bCs/>
          <w:color w:val="000000" w:themeColor="text1"/>
          <w:sz w:val="24"/>
          <w:szCs w:val="24"/>
        </w:rPr>
      </w:pPr>
      <w:r w:rsidRPr="001B0CE8">
        <w:rPr>
          <w:rFonts w:ascii="Book Antiqua" w:eastAsia="Batang" w:hAnsi="Book Antiqua" w:cs="Gisha"/>
          <w:bCs/>
          <w:i/>
          <w:color w:val="000000" w:themeColor="text1"/>
          <w:sz w:val="24"/>
          <w:szCs w:val="24"/>
        </w:rPr>
        <w:t>Stanford Law Review</w:t>
      </w:r>
    </w:p>
    <w:p w14:paraId="32A11EB0" w14:textId="744C933A" w:rsidR="001B0CE8" w:rsidRPr="009923EE" w:rsidRDefault="001B0CE8" w:rsidP="009923EE">
      <w:pPr>
        <w:pStyle w:val="ListParagraph"/>
        <w:numPr>
          <w:ilvl w:val="0"/>
          <w:numId w:val="14"/>
        </w:numPr>
        <w:spacing w:after="240"/>
        <w:rPr>
          <w:rFonts w:ascii="Book Antiqua" w:eastAsia="Batang" w:hAnsi="Book Antiqua" w:cs="Gisha"/>
          <w:bCs/>
          <w:color w:val="000000" w:themeColor="text1"/>
          <w:sz w:val="24"/>
          <w:szCs w:val="24"/>
        </w:rPr>
      </w:pPr>
      <w:r w:rsidRPr="001B0CE8">
        <w:rPr>
          <w:rFonts w:ascii="Book Antiqua" w:eastAsia="Batang" w:hAnsi="Book Antiqua" w:cs="Gisha"/>
          <w:bCs/>
          <w:i/>
          <w:color w:val="000000" w:themeColor="text1"/>
          <w:sz w:val="24"/>
          <w:szCs w:val="24"/>
        </w:rPr>
        <w:t>Yale Law Journal</w:t>
      </w:r>
    </w:p>
    <w:p w14:paraId="4F66A6B0" w14:textId="6CEF5C3B" w:rsidR="001B0CE8" w:rsidRPr="009164A7" w:rsidRDefault="001B0CE8" w:rsidP="00CA1F90">
      <w:pPr>
        <w:spacing w:after="240"/>
        <w:rPr>
          <w:rFonts w:ascii="Book Antiqua" w:eastAsia="Batang" w:hAnsi="Book Antiqua" w:cs="Gisha"/>
          <w:bCs/>
          <w:color w:val="000000" w:themeColor="text1"/>
          <w:sz w:val="24"/>
          <w:szCs w:val="24"/>
        </w:rPr>
      </w:pPr>
      <w:r w:rsidRPr="009164A7">
        <w:rPr>
          <w:rFonts w:ascii="Book Antiqua" w:eastAsia="Batang" w:hAnsi="Book Antiqua" w:cs="Gisha"/>
          <w:bCs/>
          <w:color w:val="000000" w:themeColor="text1"/>
          <w:sz w:val="24"/>
          <w:szCs w:val="24"/>
        </w:rPr>
        <w:t>Admitted to the Bars of California, District of Columbia, and Maryland</w:t>
      </w:r>
    </w:p>
    <w:p w14:paraId="4E2FF32F" w14:textId="77777777" w:rsidR="002A5EC3" w:rsidRPr="009164A7" w:rsidRDefault="002A5EC3" w:rsidP="00565719">
      <w:pPr>
        <w:rPr>
          <w:rFonts w:ascii="Book Antiqua" w:eastAsia="Batang" w:hAnsi="Book Antiqua" w:cs="Gisha"/>
          <w:bCs/>
          <w:color w:val="000000" w:themeColor="text1"/>
          <w:sz w:val="24"/>
          <w:szCs w:val="24"/>
        </w:rPr>
      </w:pPr>
      <w:r w:rsidRPr="009164A7">
        <w:rPr>
          <w:rFonts w:ascii="Book Antiqua" w:eastAsia="Batang" w:hAnsi="Book Antiqua" w:cs="Gisha"/>
          <w:bCs/>
          <w:color w:val="000000" w:themeColor="text1"/>
          <w:sz w:val="24"/>
          <w:szCs w:val="24"/>
        </w:rPr>
        <w:tab/>
      </w:r>
      <w:r w:rsidRPr="009164A7">
        <w:rPr>
          <w:rFonts w:ascii="Book Antiqua" w:eastAsia="Batang" w:hAnsi="Book Antiqua" w:cs="Gisha"/>
          <w:bCs/>
          <w:color w:val="000000" w:themeColor="text1"/>
          <w:sz w:val="24"/>
          <w:szCs w:val="24"/>
        </w:rPr>
        <w:tab/>
      </w:r>
      <w:r w:rsidRPr="009164A7">
        <w:rPr>
          <w:rFonts w:ascii="Book Antiqua" w:eastAsia="Batang" w:hAnsi="Book Antiqua" w:cs="Gisha"/>
          <w:bCs/>
          <w:color w:val="000000" w:themeColor="text1"/>
          <w:sz w:val="24"/>
          <w:szCs w:val="24"/>
        </w:rPr>
        <w:tab/>
      </w:r>
      <w:r w:rsidRPr="009164A7">
        <w:rPr>
          <w:rFonts w:ascii="Book Antiqua" w:eastAsia="Batang" w:hAnsi="Book Antiqua" w:cs="Gisha"/>
          <w:bCs/>
          <w:color w:val="000000" w:themeColor="text1"/>
          <w:sz w:val="24"/>
          <w:szCs w:val="24"/>
        </w:rPr>
        <w:tab/>
      </w:r>
      <w:r w:rsidRPr="009164A7">
        <w:rPr>
          <w:rFonts w:ascii="Book Antiqua" w:eastAsia="Batang" w:hAnsi="Book Antiqua" w:cs="Gisha"/>
          <w:bCs/>
          <w:color w:val="000000" w:themeColor="text1"/>
          <w:sz w:val="24"/>
          <w:szCs w:val="24"/>
        </w:rPr>
        <w:tab/>
      </w:r>
      <w:r w:rsidRPr="009164A7">
        <w:rPr>
          <w:rFonts w:ascii="Book Antiqua" w:eastAsia="Batang" w:hAnsi="Book Antiqua" w:cs="Gisha"/>
          <w:bCs/>
          <w:color w:val="000000" w:themeColor="text1"/>
          <w:sz w:val="24"/>
          <w:szCs w:val="24"/>
        </w:rPr>
        <w:tab/>
      </w:r>
      <w:r w:rsidRPr="009164A7">
        <w:rPr>
          <w:rFonts w:ascii="Book Antiqua" w:eastAsia="Batang" w:hAnsi="Book Antiqua" w:cs="Gisha"/>
          <w:bCs/>
          <w:color w:val="000000" w:themeColor="text1"/>
          <w:sz w:val="24"/>
          <w:szCs w:val="24"/>
        </w:rPr>
        <w:tab/>
      </w:r>
      <w:r w:rsidRPr="009164A7">
        <w:rPr>
          <w:rFonts w:ascii="Book Antiqua" w:eastAsia="Batang" w:hAnsi="Book Antiqua" w:cs="Gisha"/>
          <w:bCs/>
          <w:color w:val="000000" w:themeColor="text1"/>
          <w:sz w:val="24"/>
          <w:szCs w:val="24"/>
        </w:rPr>
        <w:tab/>
      </w:r>
      <w:r w:rsidRPr="009164A7">
        <w:rPr>
          <w:rFonts w:ascii="Book Antiqua" w:eastAsia="Batang" w:hAnsi="Book Antiqua" w:cs="Gisha"/>
          <w:bCs/>
          <w:color w:val="000000" w:themeColor="text1"/>
          <w:sz w:val="24"/>
          <w:szCs w:val="24"/>
        </w:rPr>
        <w:tab/>
      </w:r>
      <w:r w:rsidRPr="009164A7">
        <w:rPr>
          <w:rFonts w:ascii="Book Antiqua" w:eastAsia="Batang" w:hAnsi="Book Antiqua" w:cs="Gisha"/>
          <w:bCs/>
          <w:color w:val="000000" w:themeColor="text1"/>
          <w:sz w:val="24"/>
          <w:szCs w:val="24"/>
        </w:rPr>
        <w:tab/>
      </w:r>
      <w:r w:rsidRPr="009164A7">
        <w:rPr>
          <w:rFonts w:ascii="Book Antiqua" w:eastAsia="Batang" w:hAnsi="Book Antiqua" w:cs="Gisha"/>
          <w:bCs/>
          <w:color w:val="000000" w:themeColor="text1"/>
          <w:sz w:val="24"/>
          <w:szCs w:val="24"/>
        </w:rPr>
        <w:tab/>
      </w:r>
      <w:r w:rsidRPr="009164A7">
        <w:rPr>
          <w:rFonts w:ascii="Book Antiqua" w:eastAsia="Batang" w:hAnsi="Book Antiqua" w:cs="Gisha"/>
          <w:bCs/>
          <w:color w:val="000000" w:themeColor="text1"/>
          <w:sz w:val="24"/>
          <w:szCs w:val="24"/>
        </w:rPr>
        <w:tab/>
      </w:r>
      <w:r w:rsidRPr="009164A7">
        <w:rPr>
          <w:rFonts w:ascii="Book Antiqua" w:eastAsia="Batang" w:hAnsi="Book Antiqua" w:cs="Gisha"/>
          <w:bCs/>
          <w:color w:val="000000" w:themeColor="text1"/>
          <w:sz w:val="24"/>
          <w:szCs w:val="24"/>
        </w:rPr>
        <w:tab/>
      </w:r>
      <w:r w:rsidRPr="009164A7">
        <w:rPr>
          <w:rFonts w:ascii="Book Antiqua" w:eastAsia="Batang" w:hAnsi="Book Antiqua" w:cs="Gisha"/>
          <w:bCs/>
          <w:color w:val="000000" w:themeColor="text1"/>
          <w:sz w:val="24"/>
          <w:szCs w:val="24"/>
        </w:rPr>
        <w:tab/>
      </w:r>
      <w:r w:rsidRPr="009164A7">
        <w:rPr>
          <w:rFonts w:ascii="Book Antiqua" w:eastAsia="Batang" w:hAnsi="Book Antiqua" w:cs="Gisha"/>
          <w:bCs/>
          <w:color w:val="000000" w:themeColor="text1"/>
          <w:sz w:val="24"/>
          <w:szCs w:val="24"/>
        </w:rPr>
        <w:tab/>
      </w:r>
      <w:r w:rsidRPr="009164A7">
        <w:rPr>
          <w:rFonts w:ascii="Book Antiqua" w:eastAsia="Batang" w:hAnsi="Book Antiqua" w:cs="Gisha"/>
          <w:bCs/>
          <w:color w:val="000000" w:themeColor="text1"/>
          <w:sz w:val="24"/>
          <w:szCs w:val="24"/>
        </w:rPr>
        <w:tab/>
      </w:r>
      <w:r w:rsidRPr="009164A7">
        <w:rPr>
          <w:rFonts w:ascii="Book Antiqua" w:eastAsia="Batang" w:hAnsi="Book Antiqua" w:cs="Gisha"/>
          <w:bCs/>
          <w:color w:val="000000" w:themeColor="text1"/>
          <w:sz w:val="24"/>
          <w:szCs w:val="24"/>
        </w:rPr>
        <w:tab/>
      </w:r>
      <w:r w:rsidRPr="009164A7">
        <w:rPr>
          <w:rFonts w:ascii="Book Antiqua" w:eastAsia="Batang" w:hAnsi="Book Antiqua" w:cs="Gisha"/>
          <w:bCs/>
          <w:color w:val="000000" w:themeColor="text1"/>
          <w:sz w:val="24"/>
          <w:szCs w:val="24"/>
        </w:rPr>
        <w:tab/>
      </w:r>
      <w:r w:rsidRPr="009164A7">
        <w:rPr>
          <w:rFonts w:ascii="Book Antiqua" w:eastAsia="Batang" w:hAnsi="Book Antiqua" w:cs="Gisha"/>
          <w:bCs/>
          <w:color w:val="000000" w:themeColor="text1"/>
          <w:sz w:val="24"/>
          <w:szCs w:val="24"/>
        </w:rPr>
        <w:tab/>
      </w:r>
      <w:r w:rsidRPr="009164A7">
        <w:rPr>
          <w:rFonts w:ascii="Book Antiqua" w:eastAsia="Batang" w:hAnsi="Book Antiqua" w:cs="Gisha"/>
          <w:bCs/>
          <w:color w:val="000000" w:themeColor="text1"/>
          <w:sz w:val="24"/>
          <w:szCs w:val="24"/>
        </w:rPr>
        <w:tab/>
      </w:r>
      <w:r w:rsidRPr="009164A7">
        <w:rPr>
          <w:rFonts w:ascii="Book Antiqua" w:eastAsia="Batang" w:hAnsi="Book Antiqua" w:cs="Gisha"/>
          <w:bCs/>
          <w:color w:val="000000" w:themeColor="text1"/>
          <w:sz w:val="24"/>
          <w:szCs w:val="24"/>
        </w:rPr>
        <w:tab/>
      </w:r>
      <w:r w:rsidRPr="009164A7">
        <w:rPr>
          <w:rFonts w:ascii="Book Antiqua" w:eastAsia="Batang" w:hAnsi="Book Antiqua" w:cs="Gisha"/>
          <w:bCs/>
          <w:color w:val="000000" w:themeColor="text1"/>
          <w:sz w:val="24"/>
          <w:szCs w:val="24"/>
        </w:rPr>
        <w:tab/>
      </w:r>
    </w:p>
    <w:p w14:paraId="7EF4E328" w14:textId="2B7EF1F6" w:rsidR="00CA1F90" w:rsidRPr="000654E8" w:rsidRDefault="007D1750" w:rsidP="000654E8">
      <w:pPr>
        <w:ind w:left="5760" w:firstLine="720"/>
        <w:rPr>
          <w:rFonts w:ascii="Book Antiqua" w:eastAsia="Batang" w:hAnsi="Book Antiqua" w:cs="Gisha"/>
          <w:bCs/>
          <w:color w:val="000000" w:themeColor="text1"/>
          <w:sz w:val="24"/>
          <w:szCs w:val="24"/>
        </w:rPr>
      </w:pPr>
      <w:r w:rsidRPr="009164A7">
        <w:rPr>
          <w:rFonts w:ascii="Book Antiqua" w:eastAsia="Batang" w:hAnsi="Book Antiqua" w:cs="Gisha"/>
          <w:bCs/>
          <w:i/>
          <w:color w:val="000000" w:themeColor="text1"/>
          <w:sz w:val="24"/>
          <w:szCs w:val="24"/>
        </w:rPr>
        <w:t xml:space="preserve">Dated:  </w:t>
      </w:r>
      <w:r w:rsidR="00BA5177">
        <w:rPr>
          <w:rFonts w:ascii="Book Antiqua" w:eastAsia="Batang" w:hAnsi="Book Antiqua" w:cs="Gisha"/>
          <w:bCs/>
          <w:i/>
          <w:color w:val="000000" w:themeColor="text1"/>
          <w:sz w:val="24"/>
          <w:szCs w:val="24"/>
        </w:rPr>
        <w:t>August</w:t>
      </w:r>
      <w:r w:rsidR="00CA1F90" w:rsidRPr="009164A7">
        <w:rPr>
          <w:rFonts w:ascii="Book Antiqua" w:eastAsia="Batang" w:hAnsi="Book Antiqua" w:cs="Gisha"/>
          <w:bCs/>
          <w:i/>
          <w:color w:val="000000" w:themeColor="text1"/>
          <w:sz w:val="24"/>
          <w:szCs w:val="24"/>
        </w:rPr>
        <w:t xml:space="preserve"> 202</w:t>
      </w:r>
      <w:r w:rsidR="009923EE">
        <w:rPr>
          <w:rFonts w:ascii="Book Antiqua" w:eastAsia="Batang" w:hAnsi="Book Antiqua" w:cs="Gisha"/>
          <w:bCs/>
          <w:i/>
          <w:color w:val="000000" w:themeColor="text1"/>
          <w:sz w:val="24"/>
          <w:szCs w:val="24"/>
        </w:rPr>
        <w:t>5</w:t>
      </w:r>
    </w:p>
    <w:p w14:paraId="13BB67CD" w14:textId="77777777" w:rsidR="008D0684" w:rsidRPr="009164A7" w:rsidRDefault="008D0684" w:rsidP="00CA1F90">
      <w:pPr>
        <w:jc w:val="center"/>
        <w:rPr>
          <w:rFonts w:ascii="Book Antiqua" w:eastAsia="Batang" w:hAnsi="Book Antiqua" w:cs="Gisha"/>
          <w:color w:val="000000" w:themeColor="text1"/>
          <w:sz w:val="24"/>
          <w:szCs w:val="24"/>
        </w:rPr>
      </w:pPr>
    </w:p>
    <w:sectPr w:rsidR="008D0684" w:rsidRPr="009164A7" w:rsidSect="00BD789C">
      <w:footerReference w:type="default" r:id="rId8"/>
      <w:pgSz w:w="12240" w:h="15840"/>
      <w:pgMar w:top="540"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3741E" w14:textId="77777777" w:rsidR="0086577C" w:rsidRDefault="0086577C" w:rsidP="003F41F9">
      <w:pPr>
        <w:spacing w:after="0"/>
      </w:pPr>
      <w:r>
        <w:separator/>
      </w:r>
    </w:p>
  </w:endnote>
  <w:endnote w:type="continuationSeparator" w:id="0">
    <w:p w14:paraId="778ADC6A" w14:textId="77777777" w:rsidR="0086577C" w:rsidRDefault="0086577C" w:rsidP="003F41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28009F" w:csb1="00000000"/>
  </w:font>
  <w:font w:name="Gisha">
    <w:panose1 w:val="020B0502040204020203"/>
    <w:charset w:val="B1"/>
    <w:family w:val="swiss"/>
    <w:pitch w:val="variable"/>
    <w:sig w:usb0="80000807" w:usb1="40000042"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B7E91" w14:textId="77777777" w:rsidR="00F43BC0" w:rsidRDefault="00F43BC0" w:rsidP="00F43BC0">
    <w:pPr>
      <w:pStyle w:val="Footer"/>
      <w:rPr>
        <w:rFonts w:ascii="Book Antiqua" w:hAnsi="Book Antiqua"/>
        <w:sz w:val="20"/>
        <w:szCs w:val="20"/>
      </w:rPr>
    </w:pPr>
  </w:p>
  <w:p w14:paraId="0CC33355" w14:textId="77777777" w:rsidR="00F43BC0" w:rsidRDefault="00F43BC0">
    <w:pPr>
      <w:pStyle w:val="Footer"/>
      <w:jc w:val="center"/>
    </w:pPr>
  </w:p>
  <w:p w14:paraId="3794EF43" w14:textId="77777777" w:rsidR="00F43BC0" w:rsidRDefault="00F43BC0">
    <w:pPr>
      <w:pStyle w:val="Footer"/>
      <w:jc w:val="center"/>
    </w:pPr>
  </w:p>
  <w:sdt>
    <w:sdtPr>
      <w:id w:val="25577255"/>
      <w:docPartObj>
        <w:docPartGallery w:val="Page Numbers (Bottom of Page)"/>
        <w:docPartUnique/>
      </w:docPartObj>
    </w:sdtPr>
    <w:sdtContent>
      <w:p w14:paraId="67ABBDB2" w14:textId="2274620E" w:rsidR="008736E9" w:rsidRDefault="004739D5">
        <w:pPr>
          <w:pStyle w:val="Footer"/>
          <w:jc w:val="center"/>
        </w:pPr>
        <w:r w:rsidRPr="00760B24">
          <w:rPr>
            <w:rFonts w:ascii="Book Antiqua" w:hAnsi="Book Antiqua"/>
            <w:sz w:val="20"/>
            <w:szCs w:val="20"/>
          </w:rPr>
          <w:fldChar w:fldCharType="begin"/>
        </w:r>
        <w:r w:rsidR="008736E9" w:rsidRPr="00760B24">
          <w:rPr>
            <w:rFonts w:ascii="Book Antiqua" w:hAnsi="Book Antiqua"/>
            <w:sz w:val="20"/>
            <w:szCs w:val="20"/>
          </w:rPr>
          <w:instrText xml:space="preserve"> PAGE   \* MERGEFORMAT </w:instrText>
        </w:r>
        <w:r w:rsidRPr="00760B24">
          <w:rPr>
            <w:rFonts w:ascii="Book Antiqua" w:hAnsi="Book Antiqua"/>
            <w:sz w:val="20"/>
            <w:szCs w:val="20"/>
          </w:rPr>
          <w:fldChar w:fldCharType="separate"/>
        </w:r>
        <w:r w:rsidR="00F05324">
          <w:rPr>
            <w:rFonts w:ascii="Book Antiqua" w:hAnsi="Book Antiqua"/>
            <w:noProof/>
            <w:sz w:val="20"/>
            <w:szCs w:val="20"/>
          </w:rPr>
          <w:t>9</w:t>
        </w:r>
        <w:r w:rsidRPr="00760B24">
          <w:rPr>
            <w:rFonts w:ascii="Book Antiqua" w:hAnsi="Book Antiqua"/>
            <w:sz w:val="20"/>
            <w:szCs w:val="20"/>
          </w:rPr>
          <w:fldChar w:fldCharType="end"/>
        </w:r>
        <w:r w:rsidR="00760B24" w:rsidRPr="00760B24">
          <w:rPr>
            <w:rFonts w:ascii="Book Antiqua" w:hAnsi="Book Antiqua"/>
            <w:sz w:val="20"/>
            <w:szCs w:val="20"/>
          </w:rPr>
          <w:t xml:space="preserve"> of </w:t>
        </w:r>
        <w:r w:rsidR="003E52B3">
          <w:rPr>
            <w:rFonts w:ascii="Book Antiqua" w:hAnsi="Book Antiqua"/>
            <w:sz w:val="20"/>
            <w:szCs w:val="20"/>
          </w:rPr>
          <w:t>1</w:t>
        </w:r>
        <w:r w:rsidR="009923EE">
          <w:rPr>
            <w:rFonts w:ascii="Book Antiqua" w:hAnsi="Book Antiqua"/>
            <w:sz w:val="20"/>
            <w:szCs w:val="20"/>
          </w:rPr>
          <w:t>9</w:t>
        </w:r>
      </w:p>
    </w:sdtContent>
  </w:sdt>
  <w:p w14:paraId="42994622" w14:textId="77777777" w:rsidR="008736E9" w:rsidRDefault="008736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93515" w14:textId="77777777" w:rsidR="0086577C" w:rsidRDefault="0086577C" w:rsidP="003F41F9">
      <w:pPr>
        <w:spacing w:after="0"/>
      </w:pPr>
      <w:r>
        <w:separator/>
      </w:r>
    </w:p>
  </w:footnote>
  <w:footnote w:type="continuationSeparator" w:id="0">
    <w:p w14:paraId="475AA68F" w14:textId="77777777" w:rsidR="0086577C" w:rsidRDefault="0086577C" w:rsidP="003F41F9">
      <w:pPr>
        <w:spacing w:after="0"/>
      </w:pPr>
      <w:r>
        <w:continuationSeparator/>
      </w:r>
    </w:p>
  </w:footnote>
  <w:footnote w:id="1">
    <w:p w14:paraId="67A18E5A" w14:textId="77777777" w:rsidR="008736E9" w:rsidRDefault="008736E9">
      <w:pPr>
        <w:pStyle w:val="FootnoteText"/>
      </w:pPr>
      <w:r w:rsidRPr="0043619C">
        <w:rPr>
          <w:rFonts w:ascii="Book Antiqua" w:hAnsi="Book Antiqua"/>
          <w:sz w:val="24"/>
          <w:szCs w:val="24"/>
          <w:vertAlign w:val="superscript"/>
        </w:rPr>
        <w:t>¥</w:t>
      </w:r>
      <w:r>
        <w:rPr>
          <w:rFonts w:ascii="Book Antiqua" w:hAnsi="Book Antiqua"/>
          <w:sz w:val="24"/>
          <w:szCs w:val="24"/>
          <w:vertAlign w:val="superscript"/>
        </w:rPr>
        <w:t xml:space="preserve"> </w:t>
      </w:r>
      <w:r w:rsidRPr="008736E9">
        <w:rPr>
          <w:rFonts w:ascii="Book Antiqua" w:hAnsi="Book Antiqua"/>
        </w:rPr>
        <w:t xml:space="preserve">These four briefs were written while </w:t>
      </w:r>
      <w:r>
        <w:rPr>
          <w:rFonts w:ascii="Book Antiqua" w:hAnsi="Book Antiqua"/>
        </w:rPr>
        <w:t xml:space="preserve">I was </w:t>
      </w:r>
      <w:r w:rsidRPr="008736E9">
        <w:rPr>
          <w:rFonts w:ascii="Book Antiqua" w:hAnsi="Book Antiqua"/>
        </w:rPr>
        <w:t xml:space="preserve">an Associate </w:t>
      </w:r>
      <w:r w:rsidRPr="008736E9">
        <w:t xml:space="preserve">at Wilmer Hale.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786"/>
    <w:multiLevelType w:val="hybridMultilevel"/>
    <w:tmpl w:val="A544BD2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78710E"/>
    <w:multiLevelType w:val="hybridMultilevel"/>
    <w:tmpl w:val="D67E23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B751B"/>
    <w:multiLevelType w:val="hybridMultilevel"/>
    <w:tmpl w:val="AF2CB4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61C41"/>
    <w:multiLevelType w:val="hybridMultilevel"/>
    <w:tmpl w:val="384A00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56BEE"/>
    <w:multiLevelType w:val="hybridMultilevel"/>
    <w:tmpl w:val="BC768E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23B2E"/>
    <w:multiLevelType w:val="hybridMultilevel"/>
    <w:tmpl w:val="22DEF3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076965"/>
    <w:multiLevelType w:val="hybridMultilevel"/>
    <w:tmpl w:val="3BC09C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8F48C2"/>
    <w:multiLevelType w:val="hybridMultilevel"/>
    <w:tmpl w:val="00C61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13307"/>
    <w:multiLevelType w:val="hybridMultilevel"/>
    <w:tmpl w:val="B39C1A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354DAB"/>
    <w:multiLevelType w:val="hybridMultilevel"/>
    <w:tmpl w:val="ABE4C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C86660"/>
    <w:multiLevelType w:val="hybridMultilevel"/>
    <w:tmpl w:val="9C0638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AD7D90"/>
    <w:multiLevelType w:val="hybridMultilevel"/>
    <w:tmpl w:val="BA5A8E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5171A9"/>
    <w:multiLevelType w:val="hybridMultilevel"/>
    <w:tmpl w:val="806AF15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CCB49A1"/>
    <w:multiLevelType w:val="hybridMultilevel"/>
    <w:tmpl w:val="BBE6E8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0142477">
    <w:abstractNumId w:val="0"/>
  </w:num>
  <w:num w:numId="2" w16cid:durableId="1426421660">
    <w:abstractNumId w:val="13"/>
  </w:num>
  <w:num w:numId="3" w16cid:durableId="1853489606">
    <w:abstractNumId w:val="4"/>
  </w:num>
  <w:num w:numId="4" w16cid:durableId="699207057">
    <w:abstractNumId w:val="10"/>
  </w:num>
  <w:num w:numId="5" w16cid:durableId="883828176">
    <w:abstractNumId w:val="3"/>
  </w:num>
  <w:num w:numId="6" w16cid:durableId="803887576">
    <w:abstractNumId w:val="2"/>
  </w:num>
  <w:num w:numId="7" w16cid:durableId="1168592064">
    <w:abstractNumId w:val="5"/>
  </w:num>
  <w:num w:numId="8" w16cid:durableId="1345520339">
    <w:abstractNumId w:val="6"/>
  </w:num>
  <w:num w:numId="9" w16cid:durableId="105468632">
    <w:abstractNumId w:val="8"/>
  </w:num>
  <w:num w:numId="10" w16cid:durableId="1234050902">
    <w:abstractNumId w:val="1"/>
  </w:num>
  <w:num w:numId="11" w16cid:durableId="432945324">
    <w:abstractNumId w:val="7"/>
  </w:num>
  <w:num w:numId="12" w16cid:durableId="1056205022">
    <w:abstractNumId w:val="11"/>
  </w:num>
  <w:num w:numId="13" w16cid:durableId="1707368852">
    <w:abstractNumId w:val="9"/>
  </w:num>
  <w:num w:numId="14" w16cid:durableId="6911488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drawingGridHorizontalSpacing w:val="13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719"/>
    <w:rsid w:val="000070DA"/>
    <w:rsid w:val="00012684"/>
    <w:rsid w:val="00023659"/>
    <w:rsid w:val="000317FF"/>
    <w:rsid w:val="000475D1"/>
    <w:rsid w:val="00051555"/>
    <w:rsid w:val="00055BC8"/>
    <w:rsid w:val="000629B2"/>
    <w:rsid w:val="000654E8"/>
    <w:rsid w:val="000A3846"/>
    <w:rsid w:val="000A6F59"/>
    <w:rsid w:val="000A70F8"/>
    <w:rsid w:val="000B2380"/>
    <w:rsid w:val="000B48DC"/>
    <w:rsid w:val="000C7EDD"/>
    <w:rsid w:val="000E2F48"/>
    <w:rsid w:val="00111BBE"/>
    <w:rsid w:val="0014676E"/>
    <w:rsid w:val="00146FEC"/>
    <w:rsid w:val="001611B0"/>
    <w:rsid w:val="0018761D"/>
    <w:rsid w:val="0019364B"/>
    <w:rsid w:val="001A6154"/>
    <w:rsid w:val="001B0CE8"/>
    <w:rsid w:val="001E065E"/>
    <w:rsid w:val="0020782E"/>
    <w:rsid w:val="00215C06"/>
    <w:rsid w:val="00224965"/>
    <w:rsid w:val="00236199"/>
    <w:rsid w:val="002515E4"/>
    <w:rsid w:val="00255353"/>
    <w:rsid w:val="002623E2"/>
    <w:rsid w:val="002642F8"/>
    <w:rsid w:val="00264B89"/>
    <w:rsid w:val="00282C27"/>
    <w:rsid w:val="0028588F"/>
    <w:rsid w:val="002A3C27"/>
    <w:rsid w:val="002A5EC3"/>
    <w:rsid w:val="002A6294"/>
    <w:rsid w:val="002B12D8"/>
    <w:rsid w:val="002C2D62"/>
    <w:rsid w:val="002C4211"/>
    <w:rsid w:val="002C5091"/>
    <w:rsid w:val="002E0EC1"/>
    <w:rsid w:val="002E2118"/>
    <w:rsid w:val="002E4D1A"/>
    <w:rsid w:val="0030064F"/>
    <w:rsid w:val="00300C02"/>
    <w:rsid w:val="00301CEC"/>
    <w:rsid w:val="00332641"/>
    <w:rsid w:val="00346C39"/>
    <w:rsid w:val="00352537"/>
    <w:rsid w:val="00352FAA"/>
    <w:rsid w:val="00376FC1"/>
    <w:rsid w:val="003A0499"/>
    <w:rsid w:val="003E14CA"/>
    <w:rsid w:val="003E2602"/>
    <w:rsid w:val="003E44AE"/>
    <w:rsid w:val="003E52B3"/>
    <w:rsid w:val="003F41F9"/>
    <w:rsid w:val="00412E6C"/>
    <w:rsid w:val="00420479"/>
    <w:rsid w:val="00423F5B"/>
    <w:rsid w:val="0043619C"/>
    <w:rsid w:val="0045508B"/>
    <w:rsid w:val="004723C0"/>
    <w:rsid w:val="004739D5"/>
    <w:rsid w:val="004742B0"/>
    <w:rsid w:val="004A49A9"/>
    <w:rsid w:val="004E4903"/>
    <w:rsid w:val="00506E07"/>
    <w:rsid w:val="0050765A"/>
    <w:rsid w:val="00507F3F"/>
    <w:rsid w:val="0054199C"/>
    <w:rsid w:val="00541D84"/>
    <w:rsid w:val="00542CF4"/>
    <w:rsid w:val="00547D97"/>
    <w:rsid w:val="00551683"/>
    <w:rsid w:val="005576A2"/>
    <w:rsid w:val="00563F10"/>
    <w:rsid w:val="00565719"/>
    <w:rsid w:val="0057569D"/>
    <w:rsid w:val="00575C1C"/>
    <w:rsid w:val="00577C1A"/>
    <w:rsid w:val="00581827"/>
    <w:rsid w:val="00581A30"/>
    <w:rsid w:val="005879F3"/>
    <w:rsid w:val="00592044"/>
    <w:rsid w:val="0059482B"/>
    <w:rsid w:val="00594B5D"/>
    <w:rsid w:val="005A2214"/>
    <w:rsid w:val="005A248D"/>
    <w:rsid w:val="005A3A77"/>
    <w:rsid w:val="005A57DD"/>
    <w:rsid w:val="005C283D"/>
    <w:rsid w:val="005C7A84"/>
    <w:rsid w:val="005D136A"/>
    <w:rsid w:val="005D5B5C"/>
    <w:rsid w:val="005F58E9"/>
    <w:rsid w:val="006010DD"/>
    <w:rsid w:val="00616D53"/>
    <w:rsid w:val="00632308"/>
    <w:rsid w:val="0063263E"/>
    <w:rsid w:val="00642ADB"/>
    <w:rsid w:val="00654317"/>
    <w:rsid w:val="00661C77"/>
    <w:rsid w:val="00662A33"/>
    <w:rsid w:val="00671DF5"/>
    <w:rsid w:val="006863EA"/>
    <w:rsid w:val="0069076C"/>
    <w:rsid w:val="00691D4E"/>
    <w:rsid w:val="00693722"/>
    <w:rsid w:val="00693E32"/>
    <w:rsid w:val="00696FFD"/>
    <w:rsid w:val="006A0EEA"/>
    <w:rsid w:val="006A276B"/>
    <w:rsid w:val="006A3A1F"/>
    <w:rsid w:val="006B15EB"/>
    <w:rsid w:val="006B5E01"/>
    <w:rsid w:val="006D5DE4"/>
    <w:rsid w:val="006E49E7"/>
    <w:rsid w:val="006E6743"/>
    <w:rsid w:val="006F0415"/>
    <w:rsid w:val="006F110C"/>
    <w:rsid w:val="00714B6E"/>
    <w:rsid w:val="00720819"/>
    <w:rsid w:val="0072099A"/>
    <w:rsid w:val="00743104"/>
    <w:rsid w:val="0074561D"/>
    <w:rsid w:val="00755456"/>
    <w:rsid w:val="00760B24"/>
    <w:rsid w:val="00761677"/>
    <w:rsid w:val="00790EAE"/>
    <w:rsid w:val="007A6320"/>
    <w:rsid w:val="007C1E84"/>
    <w:rsid w:val="007C2099"/>
    <w:rsid w:val="007C4C23"/>
    <w:rsid w:val="007D1750"/>
    <w:rsid w:val="007F37A1"/>
    <w:rsid w:val="00807711"/>
    <w:rsid w:val="00815B46"/>
    <w:rsid w:val="00816826"/>
    <w:rsid w:val="0083305C"/>
    <w:rsid w:val="008369B4"/>
    <w:rsid w:val="0086577C"/>
    <w:rsid w:val="008736E9"/>
    <w:rsid w:val="008812C3"/>
    <w:rsid w:val="008949D9"/>
    <w:rsid w:val="008A261E"/>
    <w:rsid w:val="008A589C"/>
    <w:rsid w:val="008A7E1C"/>
    <w:rsid w:val="008B228A"/>
    <w:rsid w:val="008C6908"/>
    <w:rsid w:val="008D0684"/>
    <w:rsid w:val="008F14F2"/>
    <w:rsid w:val="008F4DED"/>
    <w:rsid w:val="008F6219"/>
    <w:rsid w:val="00901B91"/>
    <w:rsid w:val="00902418"/>
    <w:rsid w:val="009060E9"/>
    <w:rsid w:val="00911663"/>
    <w:rsid w:val="009164A7"/>
    <w:rsid w:val="00945E86"/>
    <w:rsid w:val="009702D0"/>
    <w:rsid w:val="009923EE"/>
    <w:rsid w:val="00994CA5"/>
    <w:rsid w:val="009B2327"/>
    <w:rsid w:val="009C5F48"/>
    <w:rsid w:val="009E7BA9"/>
    <w:rsid w:val="009F0461"/>
    <w:rsid w:val="009F5AC8"/>
    <w:rsid w:val="00A035D4"/>
    <w:rsid w:val="00A05D6C"/>
    <w:rsid w:val="00A1078C"/>
    <w:rsid w:val="00A165FE"/>
    <w:rsid w:val="00A229E9"/>
    <w:rsid w:val="00A22DC3"/>
    <w:rsid w:val="00A42AA1"/>
    <w:rsid w:val="00A44DBD"/>
    <w:rsid w:val="00A61680"/>
    <w:rsid w:val="00A67030"/>
    <w:rsid w:val="00A80358"/>
    <w:rsid w:val="00AB24DC"/>
    <w:rsid w:val="00AB3EA5"/>
    <w:rsid w:val="00AC669D"/>
    <w:rsid w:val="00AD3A34"/>
    <w:rsid w:val="00B12482"/>
    <w:rsid w:val="00B1355A"/>
    <w:rsid w:val="00B23F6B"/>
    <w:rsid w:val="00B37017"/>
    <w:rsid w:val="00B379FE"/>
    <w:rsid w:val="00B4421E"/>
    <w:rsid w:val="00B4627E"/>
    <w:rsid w:val="00B6181B"/>
    <w:rsid w:val="00B64A8E"/>
    <w:rsid w:val="00B720A0"/>
    <w:rsid w:val="00B77B6A"/>
    <w:rsid w:val="00B90CA4"/>
    <w:rsid w:val="00B94A94"/>
    <w:rsid w:val="00B96699"/>
    <w:rsid w:val="00BA5177"/>
    <w:rsid w:val="00BA6390"/>
    <w:rsid w:val="00BC0F13"/>
    <w:rsid w:val="00BD789C"/>
    <w:rsid w:val="00BE617F"/>
    <w:rsid w:val="00C00867"/>
    <w:rsid w:val="00C21ABE"/>
    <w:rsid w:val="00C31C90"/>
    <w:rsid w:val="00C461AF"/>
    <w:rsid w:val="00C50C92"/>
    <w:rsid w:val="00C51F40"/>
    <w:rsid w:val="00C63308"/>
    <w:rsid w:val="00C6488E"/>
    <w:rsid w:val="00C769B1"/>
    <w:rsid w:val="00C778A7"/>
    <w:rsid w:val="00C852D4"/>
    <w:rsid w:val="00CA1F90"/>
    <w:rsid w:val="00CA1FEE"/>
    <w:rsid w:val="00CC2308"/>
    <w:rsid w:val="00CE5CA5"/>
    <w:rsid w:val="00CF0BAC"/>
    <w:rsid w:val="00CF4B82"/>
    <w:rsid w:val="00CF7B11"/>
    <w:rsid w:val="00D03560"/>
    <w:rsid w:val="00D04790"/>
    <w:rsid w:val="00D04F39"/>
    <w:rsid w:val="00D2344F"/>
    <w:rsid w:val="00D4240F"/>
    <w:rsid w:val="00D55113"/>
    <w:rsid w:val="00D9374A"/>
    <w:rsid w:val="00D949CE"/>
    <w:rsid w:val="00D978A4"/>
    <w:rsid w:val="00DB5BE7"/>
    <w:rsid w:val="00DE5BE7"/>
    <w:rsid w:val="00DF4C78"/>
    <w:rsid w:val="00DF6A62"/>
    <w:rsid w:val="00E02D81"/>
    <w:rsid w:val="00E0390D"/>
    <w:rsid w:val="00E3353C"/>
    <w:rsid w:val="00E37EC3"/>
    <w:rsid w:val="00E84C59"/>
    <w:rsid w:val="00EA0D2B"/>
    <w:rsid w:val="00EA43FD"/>
    <w:rsid w:val="00EA7DB0"/>
    <w:rsid w:val="00ED0D76"/>
    <w:rsid w:val="00ED10F5"/>
    <w:rsid w:val="00ED1482"/>
    <w:rsid w:val="00EF57B9"/>
    <w:rsid w:val="00F05324"/>
    <w:rsid w:val="00F10E27"/>
    <w:rsid w:val="00F12D43"/>
    <w:rsid w:val="00F17A21"/>
    <w:rsid w:val="00F23040"/>
    <w:rsid w:val="00F25D92"/>
    <w:rsid w:val="00F4248C"/>
    <w:rsid w:val="00F43BC0"/>
    <w:rsid w:val="00F57F13"/>
    <w:rsid w:val="00F600C0"/>
    <w:rsid w:val="00F6525F"/>
    <w:rsid w:val="00F76BB9"/>
    <w:rsid w:val="00F80B01"/>
    <w:rsid w:val="00F97603"/>
    <w:rsid w:val="00FC2734"/>
    <w:rsid w:val="00FC302C"/>
    <w:rsid w:val="00FC763C"/>
    <w:rsid w:val="00FE0278"/>
    <w:rsid w:val="00FE5952"/>
    <w:rsid w:val="00FF15A5"/>
    <w:rsid w:val="00FF5D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12A7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6"/>
        <w:szCs w:val="26"/>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E14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719"/>
    <w:pPr>
      <w:ind w:left="720"/>
      <w:contextualSpacing/>
    </w:pPr>
  </w:style>
  <w:style w:type="paragraph" w:styleId="DocumentMap">
    <w:name w:val="Document Map"/>
    <w:basedOn w:val="Normal"/>
    <w:link w:val="DocumentMapChar"/>
    <w:uiPriority w:val="99"/>
    <w:semiHidden/>
    <w:unhideWhenUsed/>
    <w:rsid w:val="007D1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7D1750"/>
    <w:rPr>
      <w:rFonts w:ascii="Tahoma" w:hAnsi="Tahoma" w:cs="Tahoma"/>
      <w:sz w:val="16"/>
      <w:szCs w:val="16"/>
    </w:rPr>
  </w:style>
  <w:style w:type="paragraph" w:styleId="Header">
    <w:name w:val="header"/>
    <w:basedOn w:val="Normal"/>
    <w:link w:val="HeaderChar"/>
    <w:uiPriority w:val="99"/>
    <w:unhideWhenUsed/>
    <w:rsid w:val="003F41F9"/>
    <w:pPr>
      <w:tabs>
        <w:tab w:val="center" w:pos="4680"/>
        <w:tab w:val="right" w:pos="9360"/>
      </w:tabs>
      <w:spacing w:after="0"/>
    </w:pPr>
  </w:style>
  <w:style w:type="character" w:customStyle="1" w:styleId="HeaderChar">
    <w:name w:val="Header Char"/>
    <w:basedOn w:val="DefaultParagraphFont"/>
    <w:link w:val="Header"/>
    <w:uiPriority w:val="99"/>
    <w:rsid w:val="003F41F9"/>
  </w:style>
  <w:style w:type="paragraph" w:styleId="Footer">
    <w:name w:val="footer"/>
    <w:basedOn w:val="Normal"/>
    <w:link w:val="FooterChar"/>
    <w:uiPriority w:val="99"/>
    <w:unhideWhenUsed/>
    <w:rsid w:val="003F41F9"/>
    <w:pPr>
      <w:tabs>
        <w:tab w:val="center" w:pos="4680"/>
        <w:tab w:val="right" w:pos="9360"/>
      </w:tabs>
      <w:spacing w:after="0"/>
    </w:pPr>
  </w:style>
  <w:style w:type="character" w:customStyle="1" w:styleId="FooterChar">
    <w:name w:val="Footer Char"/>
    <w:basedOn w:val="DefaultParagraphFont"/>
    <w:link w:val="Footer"/>
    <w:uiPriority w:val="99"/>
    <w:rsid w:val="003F41F9"/>
  </w:style>
  <w:style w:type="character" w:styleId="Hyperlink">
    <w:name w:val="Hyperlink"/>
    <w:basedOn w:val="DefaultParagraphFont"/>
    <w:uiPriority w:val="99"/>
    <w:unhideWhenUsed/>
    <w:rsid w:val="00A035D4"/>
    <w:rPr>
      <w:color w:val="0000FF" w:themeColor="hyperlink"/>
      <w:u w:val="single"/>
    </w:rPr>
  </w:style>
  <w:style w:type="paragraph" w:styleId="FootnoteText">
    <w:name w:val="footnote text"/>
    <w:basedOn w:val="Normal"/>
    <w:link w:val="FootnoteTextChar"/>
    <w:uiPriority w:val="99"/>
    <w:unhideWhenUsed/>
    <w:rsid w:val="000317FF"/>
    <w:pPr>
      <w:spacing w:after="0"/>
    </w:pPr>
    <w:rPr>
      <w:sz w:val="20"/>
      <w:szCs w:val="20"/>
    </w:rPr>
  </w:style>
  <w:style w:type="character" w:customStyle="1" w:styleId="FootnoteTextChar">
    <w:name w:val="Footnote Text Char"/>
    <w:basedOn w:val="DefaultParagraphFont"/>
    <w:link w:val="FootnoteText"/>
    <w:uiPriority w:val="99"/>
    <w:rsid w:val="000317FF"/>
    <w:rPr>
      <w:sz w:val="20"/>
      <w:szCs w:val="20"/>
    </w:rPr>
  </w:style>
  <w:style w:type="character" w:styleId="FootnoteReference">
    <w:name w:val="footnote reference"/>
    <w:basedOn w:val="DefaultParagraphFont"/>
    <w:uiPriority w:val="99"/>
    <w:semiHidden/>
    <w:unhideWhenUsed/>
    <w:rsid w:val="000317FF"/>
    <w:rPr>
      <w:vertAlign w:val="superscript"/>
    </w:rPr>
  </w:style>
  <w:style w:type="paragraph" w:styleId="BalloonText">
    <w:name w:val="Balloon Text"/>
    <w:basedOn w:val="Normal"/>
    <w:link w:val="BalloonTextChar"/>
    <w:uiPriority w:val="99"/>
    <w:semiHidden/>
    <w:unhideWhenUsed/>
    <w:rsid w:val="0043619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19C"/>
    <w:rPr>
      <w:rFonts w:ascii="Tahoma" w:hAnsi="Tahoma" w:cs="Tahoma"/>
      <w:sz w:val="16"/>
      <w:szCs w:val="16"/>
    </w:rPr>
  </w:style>
  <w:style w:type="character" w:styleId="UnresolvedMention">
    <w:name w:val="Unresolved Mention"/>
    <w:basedOn w:val="DefaultParagraphFont"/>
    <w:uiPriority w:val="99"/>
    <w:rsid w:val="00F80B01"/>
    <w:rPr>
      <w:color w:val="605E5C"/>
      <w:shd w:val="clear" w:color="auto" w:fill="E1DFDD"/>
    </w:rPr>
  </w:style>
  <w:style w:type="paragraph" w:styleId="NormalWeb">
    <w:name w:val="Normal (Web)"/>
    <w:basedOn w:val="Normal"/>
    <w:uiPriority w:val="99"/>
    <w:unhideWhenUsed/>
    <w:rsid w:val="0063263E"/>
    <w:pPr>
      <w:spacing w:before="100" w:beforeAutospacing="1" w:after="100" w:afterAutospacing="1"/>
    </w:pPr>
    <w:rPr>
      <w:rFonts w:eastAsia="Times New Roman"/>
      <w:sz w:val="24"/>
      <w:szCs w:val="24"/>
    </w:rPr>
  </w:style>
  <w:style w:type="paragraph" w:styleId="Revision">
    <w:name w:val="Revision"/>
    <w:hidden/>
    <w:uiPriority w:val="99"/>
    <w:semiHidden/>
    <w:rsid w:val="00FC302C"/>
    <w:pPr>
      <w:spacing w:after="0"/>
    </w:pPr>
  </w:style>
  <w:style w:type="character" w:styleId="CommentReference">
    <w:name w:val="annotation reference"/>
    <w:basedOn w:val="DefaultParagraphFont"/>
    <w:uiPriority w:val="99"/>
    <w:semiHidden/>
    <w:unhideWhenUsed/>
    <w:rsid w:val="00FC302C"/>
    <w:rPr>
      <w:sz w:val="16"/>
      <w:szCs w:val="16"/>
    </w:rPr>
  </w:style>
  <w:style w:type="paragraph" w:styleId="CommentText">
    <w:name w:val="annotation text"/>
    <w:basedOn w:val="Normal"/>
    <w:link w:val="CommentTextChar"/>
    <w:uiPriority w:val="99"/>
    <w:semiHidden/>
    <w:unhideWhenUsed/>
    <w:rsid w:val="00FC302C"/>
    <w:rPr>
      <w:sz w:val="20"/>
      <w:szCs w:val="20"/>
    </w:rPr>
  </w:style>
  <w:style w:type="character" w:customStyle="1" w:styleId="CommentTextChar">
    <w:name w:val="Comment Text Char"/>
    <w:basedOn w:val="DefaultParagraphFont"/>
    <w:link w:val="CommentText"/>
    <w:uiPriority w:val="99"/>
    <w:semiHidden/>
    <w:rsid w:val="00FC302C"/>
    <w:rPr>
      <w:sz w:val="20"/>
      <w:szCs w:val="20"/>
    </w:rPr>
  </w:style>
  <w:style w:type="paragraph" w:styleId="CommentSubject">
    <w:name w:val="annotation subject"/>
    <w:basedOn w:val="CommentText"/>
    <w:next w:val="CommentText"/>
    <w:link w:val="CommentSubjectChar"/>
    <w:uiPriority w:val="99"/>
    <w:semiHidden/>
    <w:unhideWhenUsed/>
    <w:rsid w:val="00FC302C"/>
    <w:rPr>
      <w:b/>
      <w:bCs/>
    </w:rPr>
  </w:style>
  <w:style w:type="character" w:customStyle="1" w:styleId="CommentSubjectChar">
    <w:name w:val="Comment Subject Char"/>
    <w:basedOn w:val="CommentTextChar"/>
    <w:link w:val="CommentSubject"/>
    <w:uiPriority w:val="99"/>
    <w:semiHidden/>
    <w:rsid w:val="00FC30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55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B0D6FE-E2AC-ED4B-B089-1E61EF2CB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19</Pages>
  <Words>4571</Words>
  <Characters>26058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noraf</dc:creator>
  <cp:lastModifiedBy>Nora Freeman Engstrom</cp:lastModifiedBy>
  <cp:revision>3</cp:revision>
  <cp:lastPrinted>2024-09-13T01:41:00Z</cp:lastPrinted>
  <dcterms:created xsi:type="dcterms:W3CDTF">2025-08-23T15:27:00Z</dcterms:created>
  <dcterms:modified xsi:type="dcterms:W3CDTF">2025-08-23T15:41:00Z</dcterms:modified>
</cp:coreProperties>
</file>