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68A7" w:rsidRDefault="00094AAA">
      <w:bookmarkStart w:id="0" w:name="_GoBack"/>
      <w:bookmarkEnd w:id="0"/>
      <w:r>
        <w:rPr>
          <w:rFonts w:ascii="Times New Roman" w:eastAsia="Times New Roman" w:hAnsi="Times New Roman" w:cs="Times New Roman"/>
          <w:b/>
          <w:i/>
          <w:highlight w:val="white"/>
        </w:rPr>
        <w:t>Policy Practicum:  Retaining &amp; Advancing Women in National Law Firms (Law414Z)</w:t>
      </w:r>
    </w:p>
    <w:p w:rsidR="000468A7" w:rsidRDefault="00094AAA">
      <w:r>
        <w:rPr>
          <w:rFonts w:ascii="Times New Roman" w:eastAsia="Times New Roman" w:hAnsi="Times New Roman" w:cs="Times New Roman"/>
          <w:b/>
          <w:i/>
          <w:highlight w:val="white"/>
        </w:rPr>
        <w:t>Winter 2016 Syllabus</w:t>
      </w:r>
    </w:p>
    <w:p w:rsidR="000468A7" w:rsidRDefault="000468A7"/>
    <w:p w:rsidR="000468A7" w:rsidRDefault="00094AAA">
      <w:r>
        <w:rPr>
          <w:rFonts w:ascii="Times New Roman" w:eastAsia="Times New Roman" w:hAnsi="Times New Roman" w:cs="Times New Roman"/>
          <w:b/>
          <w:highlight w:val="white"/>
        </w:rPr>
        <w:t>Instructors:</w:t>
      </w:r>
    </w:p>
    <w:p w:rsidR="000468A7" w:rsidRDefault="00094AAA">
      <w:r>
        <w:rPr>
          <w:rFonts w:ascii="Times New Roman" w:eastAsia="Times New Roman" w:hAnsi="Times New Roman" w:cs="Times New Roman"/>
          <w:highlight w:val="white"/>
        </w:rPr>
        <w:t>Robert Gordon</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Susan Robinson</w:t>
      </w:r>
    </w:p>
    <w:p w:rsidR="000468A7" w:rsidRDefault="00094AAA">
      <w:hyperlink r:id="rId6">
        <w:r>
          <w:rPr>
            <w:rFonts w:ascii="Times New Roman" w:eastAsia="Times New Roman" w:hAnsi="Times New Roman" w:cs="Times New Roman"/>
            <w:color w:val="1155CC"/>
            <w:highlight w:val="white"/>
            <w:u w:val="single"/>
          </w:rPr>
          <w:t>rwgordon@stanford.edu</w:t>
        </w:r>
      </w:hyperlink>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susanr@law.stanford.edu</w:t>
      </w:r>
    </w:p>
    <w:p w:rsidR="000468A7" w:rsidRDefault="00094AAA">
      <w:r>
        <w:rPr>
          <w:rFonts w:ascii="Times New Roman" w:eastAsia="Times New Roman" w:hAnsi="Times New Roman" w:cs="Times New Roman"/>
          <w:highlight w:val="white"/>
        </w:rPr>
        <w:t>650-736-8338</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650-723-3924</w:t>
      </w:r>
    </w:p>
    <w:p w:rsidR="000468A7" w:rsidRDefault="000468A7"/>
    <w:p w:rsidR="000468A7" w:rsidRDefault="00094AAA">
      <w:r>
        <w:rPr>
          <w:rFonts w:ascii="Times New Roman" w:eastAsia="Times New Roman" w:hAnsi="Times New Roman" w:cs="Times New Roman"/>
          <w:highlight w:val="white"/>
        </w:rPr>
        <w:t>Lucy Ricca</w:t>
      </w:r>
    </w:p>
    <w:p w:rsidR="000468A7" w:rsidRDefault="00094AAA">
      <w:hyperlink r:id="rId7">
        <w:r>
          <w:rPr>
            <w:rFonts w:ascii="Times New Roman" w:eastAsia="Times New Roman" w:hAnsi="Times New Roman" w:cs="Times New Roman"/>
            <w:color w:val="1155CC"/>
            <w:highlight w:val="white"/>
            <w:u w:val="single"/>
          </w:rPr>
          <w:t>lricca@law.stanford.edu</w:t>
        </w:r>
      </w:hyperlink>
    </w:p>
    <w:p w:rsidR="000468A7" w:rsidRDefault="00094AAA">
      <w:r>
        <w:rPr>
          <w:rFonts w:ascii="Times New Roman" w:eastAsia="Times New Roman" w:hAnsi="Times New Roman" w:cs="Times New Roman"/>
          <w:highlight w:val="white"/>
        </w:rPr>
        <w:t>650-723-9505</w:t>
      </w:r>
    </w:p>
    <w:p w:rsidR="000468A7" w:rsidRDefault="000468A7"/>
    <w:p w:rsidR="000468A7" w:rsidRDefault="00094AAA">
      <w:pPr>
        <w:jc w:val="both"/>
      </w:pPr>
      <w:r>
        <w:rPr>
          <w:rFonts w:ascii="Times New Roman" w:eastAsia="Times New Roman" w:hAnsi="Times New Roman" w:cs="Times New Roman"/>
          <w:b/>
        </w:rPr>
        <w:t>Class Meetings:  Thursdays 11-12pm, Room C283 (except for January 14 (C302); January 28 (C85); and February 11(C85))</w:t>
      </w:r>
    </w:p>
    <w:p w:rsidR="000468A7" w:rsidRDefault="000468A7">
      <w:pPr>
        <w:jc w:val="both"/>
      </w:pPr>
    </w:p>
    <w:p w:rsidR="000468A7" w:rsidRDefault="00094AAA">
      <w:pPr>
        <w:jc w:val="both"/>
      </w:pPr>
      <w:r>
        <w:rPr>
          <w:rFonts w:ascii="Times New Roman" w:eastAsia="Times New Roman" w:hAnsi="Times New Roman" w:cs="Times New Roman"/>
          <w:b/>
          <w:i/>
        </w:rPr>
        <w:t xml:space="preserve">Class </w:t>
      </w:r>
      <w:r>
        <w:rPr>
          <w:rFonts w:ascii="Times New Roman" w:eastAsia="Times New Roman" w:hAnsi="Times New Roman" w:cs="Times New Roman"/>
          <w:b/>
          <w:i/>
        </w:rPr>
        <w:t>etiquette:  Laptops may be used for taking notes or referring to notes.  Out of respect for all participants in the class, it is expected that you will refrain from checking/sending email or other electronic messages or going on the internet.</w:t>
      </w:r>
    </w:p>
    <w:p w:rsidR="000468A7" w:rsidRDefault="000468A7">
      <w:pPr>
        <w:jc w:val="both"/>
      </w:pPr>
    </w:p>
    <w:p w:rsidR="000468A7" w:rsidRDefault="00094AAA">
      <w:pPr>
        <w:jc w:val="both"/>
      </w:pPr>
      <w:r>
        <w:rPr>
          <w:rFonts w:ascii="Times New Roman" w:eastAsia="Times New Roman" w:hAnsi="Times New Roman" w:cs="Times New Roman"/>
          <w:b/>
        </w:rPr>
        <w:t>Course Descr</w:t>
      </w:r>
      <w:r>
        <w:rPr>
          <w:rFonts w:ascii="Times New Roman" w:eastAsia="Times New Roman" w:hAnsi="Times New Roman" w:cs="Times New Roman"/>
          <w:b/>
        </w:rPr>
        <w:t>iption:</w:t>
      </w:r>
    </w:p>
    <w:p w:rsidR="000468A7" w:rsidRDefault="00094AAA">
      <w:pPr>
        <w:jc w:val="both"/>
      </w:pPr>
      <w:proofErr w:type="gramStart"/>
      <w:r>
        <w:rPr>
          <w:rFonts w:ascii="Times New Roman" w:eastAsia="Times New Roman" w:hAnsi="Times New Roman" w:cs="Times New Roman"/>
          <w:highlight w:val="white"/>
        </w:rPr>
        <w:t>50/30/18.</w:t>
      </w:r>
      <w:proofErr w:type="gramEnd"/>
      <w:r>
        <w:rPr>
          <w:rFonts w:ascii="Times New Roman" w:eastAsia="Times New Roman" w:hAnsi="Times New Roman" w:cs="Times New Roman"/>
          <w:highlight w:val="white"/>
        </w:rPr>
        <w:t xml:space="preserve">  These numbers represent a long-standing problem for U.S. law firms.  For over 30 years,   50% of law school graduates have been women, yet only 18% of law firm equity partners are women.   What’s more, that partnership number has remaine</w:t>
      </w:r>
      <w:r>
        <w:rPr>
          <w:rFonts w:ascii="Times New Roman" w:eastAsia="Times New Roman" w:hAnsi="Times New Roman" w:cs="Times New Roman"/>
          <w:highlight w:val="white"/>
        </w:rPr>
        <w:t>d relatively fixed for much of that time.  In the National Association of Women Lawyers’ first annual survey in 2006, women constituted 15% of equity partners.  Despite a recognition of and focus on this issue, law firms have not been able to move the need</w:t>
      </w:r>
      <w:r>
        <w:rPr>
          <w:rFonts w:ascii="Times New Roman" w:eastAsia="Times New Roman" w:hAnsi="Times New Roman" w:cs="Times New Roman"/>
          <w:highlight w:val="white"/>
        </w:rPr>
        <w:t>le.  Conventional methods haven’t worked.  The profession needs new ideas - creative and innovative ways to retain and advance women in private law firms.  Students selected for this course will work together to produce a policy paper analyzing this issue.</w:t>
      </w:r>
      <w:r>
        <w:rPr>
          <w:rFonts w:ascii="Times New Roman" w:eastAsia="Times New Roman" w:hAnsi="Times New Roman" w:cs="Times New Roman"/>
          <w:highlight w:val="white"/>
        </w:rPr>
        <w:t xml:space="preserve">   Research will focus on two major areas: (1) the possible </w:t>
      </w:r>
      <w:proofErr w:type="gramStart"/>
      <w:r>
        <w:rPr>
          <w:rFonts w:ascii="Times New Roman" w:eastAsia="Times New Roman" w:hAnsi="Times New Roman" w:cs="Times New Roman"/>
          <w:highlight w:val="white"/>
        </w:rPr>
        <w:t>reasons</w:t>
      </w:r>
      <w:proofErr w:type="gramEnd"/>
      <w:r>
        <w:rPr>
          <w:rFonts w:ascii="Times New Roman" w:eastAsia="Times New Roman" w:hAnsi="Times New Roman" w:cs="Times New Roman"/>
          <w:highlight w:val="white"/>
        </w:rPr>
        <w:t xml:space="preserve"> for the low retention rates and partnership percentage; and (2) innovative ideas both inside and outside the legal profession for retaining and advancing women. </w:t>
      </w:r>
    </w:p>
    <w:p w:rsidR="000468A7" w:rsidRDefault="000468A7">
      <w:pPr>
        <w:jc w:val="both"/>
      </w:pPr>
    </w:p>
    <w:p w:rsidR="000468A7" w:rsidRDefault="00094AAA">
      <w:pPr>
        <w:jc w:val="both"/>
      </w:pPr>
      <w:r>
        <w:rPr>
          <w:rFonts w:ascii="Times New Roman" w:eastAsia="Times New Roman" w:hAnsi="Times New Roman" w:cs="Times New Roman"/>
          <w:highlight w:val="white"/>
        </w:rPr>
        <w:t>The paper will be used to</w:t>
      </w:r>
      <w:r>
        <w:rPr>
          <w:rFonts w:ascii="Times New Roman" w:eastAsia="Times New Roman" w:hAnsi="Times New Roman" w:cs="Times New Roman"/>
          <w:highlight w:val="white"/>
        </w:rPr>
        <w:t xml:space="preserve"> advise participants in the inaugural </w:t>
      </w:r>
      <w:r>
        <w:rPr>
          <w:rFonts w:ascii="Times New Roman" w:eastAsia="Times New Roman" w:hAnsi="Times New Roman" w:cs="Times New Roman"/>
          <w:i/>
          <w:highlight w:val="white"/>
        </w:rPr>
        <w:t>Women in Law Hackathon</w:t>
      </w:r>
      <w:r>
        <w:rPr>
          <w:rFonts w:ascii="Times New Roman" w:eastAsia="Times New Roman" w:hAnsi="Times New Roman" w:cs="Times New Roman"/>
          <w:highlight w:val="white"/>
        </w:rPr>
        <w:t xml:space="preserve">.  The Hackathon is a Shark-Tank style pitch competition co-created by </w:t>
      </w:r>
      <w:hyperlink r:id="rId8">
        <w:r>
          <w:rPr>
            <w:rFonts w:ascii="Times New Roman" w:eastAsia="Times New Roman" w:hAnsi="Times New Roman" w:cs="Times New Roman"/>
            <w:color w:val="1155CC"/>
            <w:highlight w:val="white"/>
            <w:u w:val="single"/>
          </w:rPr>
          <w:t>Diversity Lab</w:t>
        </w:r>
      </w:hyperlink>
      <w:r>
        <w:rPr>
          <w:rFonts w:ascii="Times New Roman" w:eastAsia="Times New Roman" w:hAnsi="Times New Roman" w:cs="Times New Roman"/>
          <w:highlight w:val="white"/>
        </w:rPr>
        <w:t xml:space="preserve"> and SLS. 54 high-level partners from top U.S. law firms and nin</w:t>
      </w:r>
      <w:r>
        <w:rPr>
          <w:rFonts w:ascii="Times New Roman" w:eastAsia="Times New Roman" w:hAnsi="Times New Roman" w:cs="Times New Roman"/>
          <w:highlight w:val="white"/>
        </w:rPr>
        <w:t>e SLS students will work together (virtually) in teams of seven from January to June 2016 to innovate new means of advancing and retaining women in the legal profession, particularly those in private sector law firms. The teams will then present their idea</w:t>
      </w:r>
      <w:r>
        <w:rPr>
          <w:rFonts w:ascii="Times New Roman" w:eastAsia="Times New Roman" w:hAnsi="Times New Roman" w:cs="Times New Roman"/>
          <w:highlight w:val="white"/>
        </w:rPr>
        <w:t>s in person to a panel of judges at a pitch event at SLS on June 24, 2016.  The top three winning teams will grant the prize money donated by Bloomberg Law (1st place $10,000, 2nd place $7,500, 3rd place $5,000) to their choice of a non-profit organization</w:t>
      </w:r>
      <w:r>
        <w:rPr>
          <w:rFonts w:ascii="Times New Roman" w:eastAsia="Times New Roman" w:hAnsi="Times New Roman" w:cs="Times New Roman"/>
          <w:highlight w:val="white"/>
        </w:rPr>
        <w:t xml:space="preserve"> that is advancing women in the legal profession and beyond.   The winning ideas will be published on Diversity Lab’s and SLS’s websites and distributed to major news publications and top management at U.S. law firms.  Our hope is that some or all of these</w:t>
      </w:r>
      <w:r>
        <w:rPr>
          <w:rFonts w:ascii="Times New Roman" w:eastAsia="Times New Roman" w:hAnsi="Times New Roman" w:cs="Times New Roman"/>
          <w:highlight w:val="white"/>
        </w:rPr>
        <w:t xml:space="preserve"> ideas will be adopted by firms across the U.S.</w:t>
      </w:r>
    </w:p>
    <w:p w:rsidR="000468A7" w:rsidRDefault="000468A7">
      <w:pPr>
        <w:jc w:val="both"/>
      </w:pPr>
    </w:p>
    <w:p w:rsidR="000468A7" w:rsidRDefault="00094AAA">
      <w:pPr>
        <w:jc w:val="both"/>
      </w:pPr>
      <w:r>
        <w:rPr>
          <w:rFonts w:ascii="Times New Roman" w:eastAsia="Times New Roman" w:hAnsi="Times New Roman" w:cs="Times New Roman"/>
          <w:highlight w:val="white"/>
        </w:rPr>
        <w:lastRenderedPageBreak/>
        <w:t>Students may also elect to participate as a team member in the Hackathon.  Time commitment of team members is approximately 2-3 hours per month (via phone) from January through June 2016, plus the 1.5-day in</w:t>
      </w:r>
      <w:r>
        <w:rPr>
          <w:rFonts w:ascii="Times New Roman" w:eastAsia="Times New Roman" w:hAnsi="Times New Roman" w:cs="Times New Roman"/>
          <w:highlight w:val="white"/>
        </w:rPr>
        <w:t xml:space="preserve">-person pitch competition June 23-24, 2016 at SLS.  Funding is available to cover domestic travel costs for students to return from summer internships to participate in the competition.  </w:t>
      </w:r>
    </w:p>
    <w:p w:rsidR="000468A7" w:rsidRDefault="000468A7">
      <w:pPr>
        <w:jc w:val="both"/>
      </w:pPr>
    </w:p>
    <w:p w:rsidR="000468A7" w:rsidRDefault="000468A7">
      <w:pPr>
        <w:jc w:val="both"/>
      </w:pPr>
    </w:p>
    <w:p w:rsidR="000468A7" w:rsidRDefault="00094AAA">
      <w:pPr>
        <w:jc w:val="both"/>
      </w:pPr>
      <w:r>
        <w:rPr>
          <w:rFonts w:ascii="Times New Roman" w:eastAsia="Times New Roman" w:hAnsi="Times New Roman" w:cs="Times New Roman"/>
          <w:b/>
        </w:rPr>
        <w:t>Course Requirements:</w:t>
      </w:r>
    </w:p>
    <w:p w:rsidR="000468A7" w:rsidRDefault="00094AAA">
      <w:pPr>
        <w:jc w:val="both"/>
      </w:pPr>
      <w:r>
        <w:rPr>
          <w:rFonts w:ascii="Times New Roman" w:eastAsia="Times New Roman" w:hAnsi="Times New Roman" w:cs="Times New Roman"/>
          <w:i/>
        </w:rPr>
        <w:t xml:space="preserve">Class Attendance and Participation:  </w:t>
      </w:r>
      <w:r>
        <w:rPr>
          <w:rFonts w:ascii="Times New Roman" w:eastAsia="Times New Roman" w:hAnsi="Times New Roman" w:cs="Times New Roman"/>
        </w:rPr>
        <w:t>Students</w:t>
      </w:r>
      <w:r>
        <w:rPr>
          <w:rFonts w:ascii="Times New Roman" w:eastAsia="Times New Roman" w:hAnsi="Times New Roman" w:cs="Times New Roman"/>
        </w:rPr>
        <w:t xml:space="preserve"> are expected to attend every class that is scheduled or to discuss any absence with the instructors ahead of time.  </w:t>
      </w:r>
    </w:p>
    <w:p w:rsidR="000468A7" w:rsidRDefault="000468A7">
      <w:pPr>
        <w:jc w:val="both"/>
      </w:pPr>
    </w:p>
    <w:p w:rsidR="000468A7" w:rsidRDefault="00094AAA">
      <w:pPr>
        <w:jc w:val="both"/>
      </w:pPr>
      <w:r>
        <w:rPr>
          <w:rFonts w:ascii="Times New Roman" w:eastAsia="Times New Roman" w:hAnsi="Times New Roman" w:cs="Times New Roman"/>
          <w:i/>
        </w:rPr>
        <w:t>Research</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Research will focus on the two major areas: (1) the possible reasons for the low retention rates and partnership percentage; and (2) innovative ideas both inside and outside the legal profession for retaining and advancing women. </w:t>
      </w:r>
    </w:p>
    <w:p w:rsidR="000468A7" w:rsidRDefault="000468A7">
      <w:pPr>
        <w:jc w:val="both"/>
      </w:pPr>
    </w:p>
    <w:p w:rsidR="000468A7" w:rsidRDefault="00094AAA">
      <w:pPr>
        <w:jc w:val="both"/>
      </w:pPr>
      <w:r>
        <w:rPr>
          <w:rFonts w:ascii="Times New Roman" w:eastAsia="Times New Roman" w:hAnsi="Times New Roman" w:cs="Times New Roman"/>
          <w:i/>
        </w:rPr>
        <w:t>Papers and Oral Presentations</w:t>
      </w:r>
      <w:r>
        <w:rPr>
          <w:rFonts w:ascii="Times New Roman" w:eastAsia="Times New Roman" w:hAnsi="Times New Roman" w:cs="Times New Roman"/>
        </w:rPr>
        <w:t>:  Students will be expected to produce two papers (approximately 10-15 pages) on each of the major areas of research.</w:t>
      </w:r>
    </w:p>
    <w:p w:rsidR="000468A7" w:rsidRDefault="000468A7">
      <w:pPr>
        <w:jc w:val="both"/>
      </w:pPr>
    </w:p>
    <w:p w:rsidR="000468A7" w:rsidRDefault="00094AAA">
      <w:pPr>
        <w:jc w:val="both"/>
      </w:pPr>
      <w:proofErr w:type="spellStart"/>
      <w:r>
        <w:rPr>
          <w:rFonts w:ascii="Times New Roman" w:eastAsia="Times New Roman" w:hAnsi="Times New Roman" w:cs="Times New Roman"/>
          <w:i/>
        </w:rPr>
        <w:t>Hackathon</w:t>
      </w:r>
      <w:proofErr w:type="gramStart"/>
      <w:r>
        <w:rPr>
          <w:rFonts w:ascii="Times New Roman" w:eastAsia="Times New Roman" w:hAnsi="Times New Roman" w:cs="Times New Roman"/>
          <w:i/>
        </w:rPr>
        <w:t>:</w:t>
      </w:r>
      <w:r>
        <w:rPr>
          <w:rFonts w:ascii="Times New Roman" w:eastAsia="Times New Roman" w:hAnsi="Times New Roman" w:cs="Times New Roman"/>
        </w:rPr>
        <w:t>Students</w:t>
      </w:r>
      <w:proofErr w:type="spellEnd"/>
      <w:proofErr w:type="gramEnd"/>
      <w:r>
        <w:rPr>
          <w:rFonts w:ascii="Times New Roman" w:eastAsia="Times New Roman" w:hAnsi="Times New Roman" w:cs="Times New Roman"/>
        </w:rPr>
        <w:t xml:space="preserve"> participating in the Hackathon will be expected to participate fully in all Hackathon we</w:t>
      </w:r>
      <w:r>
        <w:rPr>
          <w:rFonts w:ascii="Times New Roman" w:eastAsia="Times New Roman" w:hAnsi="Times New Roman" w:cs="Times New Roman"/>
        </w:rPr>
        <w:t>binars, calls, and team meetings.</w:t>
      </w:r>
    </w:p>
    <w:p w:rsidR="000468A7" w:rsidRDefault="000468A7">
      <w:pPr>
        <w:jc w:val="both"/>
      </w:pPr>
    </w:p>
    <w:p w:rsidR="000468A7" w:rsidRDefault="00094AAA">
      <w:pPr>
        <w:jc w:val="both"/>
      </w:pPr>
      <w:r>
        <w:rPr>
          <w:rFonts w:ascii="Times New Roman" w:eastAsia="Times New Roman" w:hAnsi="Times New Roman" w:cs="Times New Roman"/>
          <w:b/>
        </w:rPr>
        <w:t>Grading:</w:t>
      </w:r>
    </w:p>
    <w:p w:rsidR="000468A7" w:rsidRDefault="00094AAA">
      <w:pPr>
        <w:jc w:val="both"/>
      </w:pPr>
      <w:r>
        <w:rPr>
          <w:rFonts w:ascii="Times New Roman" w:eastAsia="Times New Roman" w:hAnsi="Times New Roman" w:cs="Times New Roman"/>
        </w:rPr>
        <w:t>Grading is Honors-Pass and based upon class attendance, preparation, and participation (50%) and written assignments (50%).</w:t>
      </w:r>
    </w:p>
    <w:p w:rsidR="000468A7" w:rsidRDefault="000468A7">
      <w:pPr>
        <w:jc w:val="both"/>
      </w:pPr>
    </w:p>
    <w:p w:rsidR="000468A7" w:rsidRDefault="00094AAA">
      <w:pPr>
        <w:jc w:val="both"/>
      </w:pPr>
      <w:r>
        <w:rPr>
          <w:rFonts w:ascii="Times New Roman" w:eastAsia="Times New Roman" w:hAnsi="Times New Roman" w:cs="Times New Roman"/>
          <w:b/>
        </w:rPr>
        <w:t>Course Materials:</w:t>
      </w:r>
    </w:p>
    <w:p w:rsidR="000468A7" w:rsidRDefault="00094AAA">
      <w:pPr>
        <w:jc w:val="both"/>
      </w:pPr>
      <w:r>
        <w:rPr>
          <w:rFonts w:ascii="Times New Roman" w:eastAsia="Times New Roman" w:hAnsi="Times New Roman" w:cs="Times New Roman"/>
        </w:rPr>
        <w:t>Materials for the course will be available through a shared Google dr</w:t>
      </w:r>
      <w:r>
        <w:rPr>
          <w:rFonts w:ascii="Times New Roman" w:eastAsia="Times New Roman" w:hAnsi="Times New Roman" w:cs="Times New Roman"/>
        </w:rPr>
        <w:t>ive.</w:t>
      </w:r>
    </w:p>
    <w:p w:rsidR="000468A7" w:rsidRDefault="000468A7">
      <w:pPr>
        <w:jc w:val="both"/>
      </w:pPr>
    </w:p>
    <w:p w:rsidR="000468A7" w:rsidRDefault="000468A7">
      <w:pPr>
        <w:jc w:val="both"/>
      </w:pPr>
    </w:p>
    <w:p w:rsidR="000468A7" w:rsidRDefault="000468A7">
      <w:pPr>
        <w:jc w:val="both"/>
      </w:pPr>
    </w:p>
    <w:p w:rsidR="000468A7" w:rsidRDefault="00094AAA">
      <w:pPr>
        <w:jc w:val="both"/>
      </w:pPr>
      <w:r>
        <w:rPr>
          <w:rFonts w:ascii="Times New Roman" w:eastAsia="Times New Roman" w:hAnsi="Times New Roman" w:cs="Times New Roman"/>
          <w:b/>
          <w:u w:val="single"/>
        </w:rPr>
        <w:t>Week 1: January 8</w:t>
      </w:r>
    </w:p>
    <w:p w:rsidR="000468A7" w:rsidRDefault="00094AAA">
      <w:pPr>
        <w:jc w:val="both"/>
      </w:pPr>
      <w:r>
        <w:rPr>
          <w:rFonts w:ascii="Times New Roman" w:eastAsia="Times New Roman" w:hAnsi="Times New Roman" w:cs="Times New Roman"/>
        </w:rPr>
        <w:t xml:space="preserve">TOPICS:  Review goals, schedules, and work plan for the lab.  </w:t>
      </w:r>
      <w:proofErr w:type="gramStart"/>
      <w:r>
        <w:rPr>
          <w:rFonts w:ascii="Times New Roman" w:eastAsia="Times New Roman" w:hAnsi="Times New Roman" w:cs="Times New Roman"/>
        </w:rPr>
        <w:t>Overview of the policy lab approach, our project partner and general outline of research questions.</w:t>
      </w:r>
      <w:proofErr w:type="gramEnd"/>
      <w:r>
        <w:rPr>
          <w:rFonts w:ascii="Times New Roman" w:eastAsia="Times New Roman" w:hAnsi="Times New Roman" w:cs="Times New Roman"/>
        </w:rPr>
        <w:t xml:space="preserve"> </w:t>
      </w:r>
    </w:p>
    <w:p w:rsidR="000468A7" w:rsidRDefault="000468A7">
      <w:pPr>
        <w:jc w:val="both"/>
      </w:pPr>
    </w:p>
    <w:p w:rsidR="000468A7" w:rsidRDefault="00094AAA">
      <w:pPr>
        <w:jc w:val="both"/>
      </w:pPr>
      <w:r>
        <w:rPr>
          <w:rFonts w:ascii="Times New Roman" w:eastAsia="Times New Roman" w:hAnsi="Times New Roman" w:cs="Times New Roman"/>
        </w:rPr>
        <w:t>READINGS:  Please have the following articles read by this class:</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rPr>
        <w:t>National Association of Women Lawyers, Ninth Annual National Survey on Retention and Promotion of Women in Law Firms, October 2015.</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Deborah L. Rhode and Lucy Buford Ricca, Diversity in the Legal Profession:  Perspectives from Managing Partners and General </w:t>
      </w:r>
      <w:r>
        <w:rPr>
          <w:rFonts w:ascii="Times New Roman" w:eastAsia="Times New Roman" w:hAnsi="Times New Roman" w:cs="Times New Roman"/>
        </w:rPr>
        <w:t>Counsel, 83 Fordham L. Rev 2483 (April 2015).</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Deborah L. Rhode,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Trouble With Lawyers, Chapter 4.</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b/>
        </w:rPr>
        <w:t>(Optional)</w:t>
      </w:r>
      <w:r>
        <w:rPr>
          <w:rFonts w:ascii="Times New Roman" w:eastAsia="Times New Roman" w:hAnsi="Times New Roman" w:cs="Times New Roman"/>
        </w:rPr>
        <w:t xml:space="preserve">  Russell G. Pearce, Eli Wald, and </w:t>
      </w:r>
      <w:proofErr w:type="spellStart"/>
      <w:r>
        <w:rPr>
          <w:rFonts w:ascii="Times New Roman" w:eastAsia="Times New Roman" w:hAnsi="Times New Roman" w:cs="Times New Roman"/>
        </w:rPr>
        <w:t>Swethaa</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Ballakrishnen</w:t>
      </w:r>
      <w:proofErr w:type="spellEnd"/>
      <w:r>
        <w:rPr>
          <w:rFonts w:ascii="Times New Roman" w:eastAsia="Times New Roman" w:hAnsi="Times New Roman" w:cs="Times New Roman"/>
        </w:rPr>
        <w:t>, Difference Blindness vs. Bias Awareness: Why Law Firms with the Best of Intentions H</w:t>
      </w:r>
      <w:r>
        <w:rPr>
          <w:rFonts w:ascii="Times New Roman" w:eastAsia="Times New Roman" w:hAnsi="Times New Roman" w:cs="Times New Roman"/>
        </w:rPr>
        <w:t>ave Failed to Create Diverse Partnerships, 83 Fordham L. Rev. 2307 (April 2015).</w:t>
      </w:r>
    </w:p>
    <w:p w:rsidR="000468A7" w:rsidRDefault="000468A7">
      <w:pPr>
        <w:jc w:val="both"/>
      </w:pPr>
    </w:p>
    <w:p w:rsidR="000468A7" w:rsidRDefault="000468A7">
      <w:pPr>
        <w:jc w:val="both"/>
      </w:pPr>
    </w:p>
    <w:p w:rsidR="000468A7" w:rsidRDefault="000468A7">
      <w:pPr>
        <w:jc w:val="both"/>
      </w:pPr>
    </w:p>
    <w:p w:rsidR="000468A7" w:rsidRDefault="000468A7">
      <w:pPr>
        <w:jc w:val="both"/>
      </w:pPr>
    </w:p>
    <w:p w:rsidR="000468A7" w:rsidRDefault="00094AAA">
      <w:pPr>
        <w:jc w:val="both"/>
      </w:pPr>
      <w:r>
        <w:rPr>
          <w:rFonts w:ascii="Times New Roman" w:eastAsia="Times New Roman" w:hAnsi="Times New Roman" w:cs="Times New Roman"/>
          <w:b/>
          <w:u w:val="single"/>
        </w:rPr>
        <w:t xml:space="preserve">Week 2:  January </w:t>
      </w:r>
      <w:proofErr w:type="gramStart"/>
      <w:r>
        <w:rPr>
          <w:rFonts w:ascii="Times New Roman" w:eastAsia="Times New Roman" w:hAnsi="Times New Roman" w:cs="Times New Roman"/>
          <w:b/>
          <w:u w:val="single"/>
        </w:rPr>
        <w:t>14</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Room C302)</w:t>
      </w:r>
    </w:p>
    <w:p w:rsidR="000468A7" w:rsidRDefault="00094AAA">
      <w:pPr>
        <w:jc w:val="both"/>
      </w:pPr>
      <w:r>
        <w:rPr>
          <w:rFonts w:ascii="Times New Roman" w:eastAsia="Times New Roman" w:hAnsi="Times New Roman" w:cs="Times New Roman"/>
        </w:rPr>
        <w:t xml:space="preserve">TOPICS:  The business of a law firm (guest speaker Michelle Galloway (Cooley)) </w:t>
      </w:r>
    </w:p>
    <w:p w:rsidR="000468A7" w:rsidRDefault="000468A7">
      <w:pPr>
        <w:jc w:val="both"/>
      </w:pPr>
    </w:p>
    <w:p w:rsidR="000468A7" w:rsidRDefault="00094AAA">
      <w:pPr>
        <w:jc w:val="both"/>
      </w:pPr>
      <w:r>
        <w:rPr>
          <w:rFonts w:ascii="Times New Roman" w:eastAsia="Times New Roman" w:hAnsi="Times New Roman" w:cs="Times New Roman"/>
        </w:rPr>
        <w:t>READINGS:</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Cynthia Fuchs Epstein and Abigail </w:t>
      </w:r>
      <w:proofErr w:type="spellStart"/>
      <w:r>
        <w:rPr>
          <w:rFonts w:ascii="Times New Roman" w:eastAsia="Times New Roman" w:hAnsi="Times New Roman" w:cs="Times New Roman"/>
        </w:rPr>
        <w:t>Kolker</w:t>
      </w:r>
      <w:proofErr w:type="spellEnd"/>
      <w:r>
        <w:rPr>
          <w:rFonts w:ascii="Times New Roman" w:eastAsia="Times New Roman" w:hAnsi="Times New Roman" w:cs="Times New Roman"/>
        </w:rPr>
        <w:t xml:space="preserve">, The Impact of Economic Downturn on Women Lawyers in </w:t>
      </w:r>
      <w:proofErr w:type="gramStart"/>
      <w:r>
        <w:rPr>
          <w:rFonts w:ascii="Times New Roman" w:eastAsia="Times New Roman" w:hAnsi="Times New Roman" w:cs="Times New Roman"/>
        </w:rPr>
        <w:t>the  United</w:t>
      </w:r>
      <w:proofErr w:type="gramEnd"/>
      <w:r>
        <w:rPr>
          <w:rFonts w:ascii="Times New Roman" w:eastAsia="Times New Roman" w:hAnsi="Times New Roman" w:cs="Times New Roman"/>
        </w:rPr>
        <w:t xml:space="preserve"> States, Indiana J. Global Legal Studies, Vol. 20, Issue 2, 1169-1202 (2013).</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Andrew </w:t>
      </w:r>
      <w:proofErr w:type="spellStart"/>
      <w:r>
        <w:rPr>
          <w:rFonts w:ascii="Times New Roman" w:eastAsia="Times New Roman" w:hAnsi="Times New Roman" w:cs="Times New Roman"/>
        </w:rPr>
        <w:t>Bruck</w:t>
      </w:r>
      <w:proofErr w:type="spellEnd"/>
      <w:r>
        <w:rPr>
          <w:rFonts w:ascii="Times New Roman" w:eastAsia="Times New Roman" w:hAnsi="Times New Roman" w:cs="Times New Roman"/>
        </w:rPr>
        <w:t xml:space="preserve"> and Andrew Canter, Supply, Demand, and the Changing Economic</w:t>
      </w:r>
      <w:r>
        <w:rPr>
          <w:rFonts w:ascii="Times New Roman" w:eastAsia="Times New Roman" w:hAnsi="Times New Roman" w:cs="Times New Roman"/>
        </w:rPr>
        <w:t>s of Large Law Firms, 60 Stan. L. Rev. 2087 (April 2008).</w:t>
      </w:r>
    </w:p>
    <w:p w:rsidR="000468A7" w:rsidRDefault="000468A7">
      <w:pPr>
        <w:jc w:val="both"/>
      </w:pPr>
    </w:p>
    <w:p w:rsidR="000468A7" w:rsidRDefault="000468A7">
      <w:pPr>
        <w:jc w:val="both"/>
      </w:pPr>
    </w:p>
    <w:p w:rsidR="000468A7" w:rsidRDefault="000468A7"/>
    <w:p w:rsidR="000468A7" w:rsidRDefault="00094AAA">
      <w:r>
        <w:rPr>
          <w:rFonts w:ascii="Times New Roman" w:eastAsia="Times New Roman" w:hAnsi="Times New Roman" w:cs="Times New Roman"/>
          <w:b/>
          <w:highlight w:val="white"/>
          <w:u w:val="single"/>
        </w:rPr>
        <w:t>Week 3:  January 21</w:t>
      </w:r>
    </w:p>
    <w:p w:rsidR="000468A7" w:rsidRDefault="00094AAA">
      <w:r>
        <w:rPr>
          <w:rFonts w:ascii="Times New Roman" w:eastAsia="Times New Roman" w:hAnsi="Times New Roman" w:cs="Times New Roman"/>
          <w:highlight w:val="white"/>
        </w:rPr>
        <w:t>TOPICS:  Writing for policy (Luciana Herman)</w:t>
      </w:r>
    </w:p>
    <w:p w:rsidR="000468A7" w:rsidRDefault="000468A7"/>
    <w:p w:rsidR="000468A7" w:rsidRDefault="00094AAA">
      <w:r>
        <w:rPr>
          <w:rFonts w:ascii="Times New Roman" w:eastAsia="Times New Roman" w:hAnsi="Times New Roman" w:cs="Times New Roman"/>
          <w:highlight w:val="white"/>
        </w:rPr>
        <w:t>READINGS:</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Paul Brest and Linda Hamilton Krieger, </w:t>
      </w:r>
      <w:r>
        <w:rPr>
          <w:rFonts w:ascii="Times New Roman" w:eastAsia="Times New Roman" w:hAnsi="Times New Roman" w:cs="Times New Roman"/>
          <w:i/>
        </w:rPr>
        <w:t>Problem Solving, Decision-Making, and Professional Judgment:  A Guide for Lawyer</w:t>
      </w:r>
      <w:r>
        <w:rPr>
          <w:rFonts w:ascii="Times New Roman" w:eastAsia="Times New Roman" w:hAnsi="Times New Roman" w:cs="Times New Roman"/>
          <w:i/>
        </w:rPr>
        <w:t>s and Policy Makers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Chapt</w:t>
      </w:r>
      <w:proofErr w:type="spellEnd"/>
      <w:r>
        <w:rPr>
          <w:rFonts w:ascii="Times New Roman" w:eastAsia="Times New Roman" w:hAnsi="Times New Roman" w:cs="Times New Roman"/>
        </w:rPr>
        <w:t>. 1.</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rPr>
        <w:t xml:space="preserve">Eugene </w:t>
      </w:r>
      <w:proofErr w:type="spellStart"/>
      <w:r>
        <w:rPr>
          <w:rFonts w:ascii="Times New Roman" w:eastAsia="Times New Roman" w:hAnsi="Times New Roman" w:cs="Times New Roman"/>
        </w:rPr>
        <w:t>Bardach</w:t>
      </w:r>
      <w:proofErr w:type="spellEnd"/>
      <w:r>
        <w:rPr>
          <w:rFonts w:ascii="Times New Roman" w:eastAsia="Times New Roman" w:hAnsi="Times New Roman" w:cs="Times New Roman"/>
        </w:rPr>
        <w:t xml:space="preserve">, </w:t>
      </w:r>
      <w:r>
        <w:rPr>
          <w:rFonts w:ascii="Times New Roman" w:eastAsia="Times New Roman" w:hAnsi="Times New Roman" w:cs="Times New Roman"/>
          <w:i/>
        </w:rPr>
        <w:t>A Practical Guide for Policy Makers:  An Eightfold Path</w:t>
      </w:r>
      <w:r>
        <w:rPr>
          <w:rFonts w:ascii="Times New Roman" w:eastAsia="Times New Roman" w:hAnsi="Times New Roman" w:cs="Times New Roman"/>
        </w:rPr>
        <w:t xml:space="preserve"> (summary notes). </w:t>
      </w:r>
    </w:p>
    <w:p w:rsidR="000468A7" w:rsidRDefault="00094AAA">
      <w:pPr>
        <w:numPr>
          <w:ilvl w:val="0"/>
          <w:numId w:val="1"/>
        </w:numPr>
        <w:ind w:hanging="360"/>
        <w:contextualSpacing/>
        <w:jc w:val="both"/>
        <w:rPr>
          <w:rFonts w:ascii="Times New Roman" w:eastAsia="Times New Roman" w:hAnsi="Times New Roman" w:cs="Times New Roman"/>
        </w:rPr>
      </w:pPr>
      <w:r>
        <w:rPr>
          <w:rFonts w:ascii="Times New Roman" w:eastAsia="Times New Roman" w:hAnsi="Times New Roman" w:cs="Times New Roman"/>
        </w:rPr>
        <w:t>Policy Memo Guidelines</w:t>
      </w:r>
    </w:p>
    <w:p w:rsidR="000468A7" w:rsidRDefault="000468A7"/>
    <w:p w:rsidR="000468A7" w:rsidRDefault="000468A7"/>
    <w:p w:rsidR="000468A7" w:rsidRDefault="00094AAA">
      <w:r>
        <w:rPr>
          <w:rFonts w:ascii="Times New Roman" w:eastAsia="Times New Roman" w:hAnsi="Times New Roman" w:cs="Times New Roman"/>
          <w:b/>
          <w:highlight w:val="white"/>
          <w:u w:val="single"/>
        </w:rPr>
        <w:t>Week 4:  January 28</w:t>
      </w:r>
      <w:r>
        <w:rPr>
          <w:rFonts w:ascii="Times New Roman" w:eastAsia="Times New Roman" w:hAnsi="Times New Roman" w:cs="Times New Roman"/>
          <w:b/>
          <w:highlight w:val="white"/>
        </w:rPr>
        <w:t xml:space="preserve"> (C85)</w:t>
      </w:r>
    </w:p>
    <w:p w:rsidR="000468A7" w:rsidRDefault="00094AAA">
      <w:r>
        <w:rPr>
          <w:rFonts w:ascii="Times New Roman" w:eastAsia="Times New Roman" w:hAnsi="Times New Roman" w:cs="Times New Roman"/>
          <w:b/>
          <w:highlight w:val="white"/>
        </w:rPr>
        <w:t>NO MEETING THIS WEEK.</w:t>
      </w:r>
    </w:p>
    <w:p w:rsidR="000468A7" w:rsidRDefault="000468A7"/>
    <w:p w:rsidR="000468A7" w:rsidRDefault="00094AAA">
      <w:r>
        <w:rPr>
          <w:rFonts w:ascii="Times New Roman" w:eastAsia="Times New Roman" w:hAnsi="Times New Roman" w:cs="Times New Roman"/>
        </w:rPr>
        <w:t>TOPICS:  Unconscious bias</w:t>
      </w:r>
    </w:p>
    <w:p w:rsidR="000468A7" w:rsidRDefault="000468A7"/>
    <w:p w:rsidR="000468A7" w:rsidRDefault="00094AAA">
      <w:r>
        <w:rPr>
          <w:rFonts w:ascii="Times New Roman" w:eastAsia="Times New Roman" w:hAnsi="Times New Roman" w:cs="Times New Roman"/>
        </w:rPr>
        <w:t>READINGS:</w:t>
      </w:r>
    </w:p>
    <w:p w:rsidR="000468A7" w:rsidRDefault="00094AAA">
      <w:pPr>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Joan Williams, Hacking Tech’s Diversity Problem, Harvard Business Review (Oct. 2014)</w:t>
      </w:r>
    </w:p>
    <w:p w:rsidR="000468A7" w:rsidRDefault="00094AAA">
      <w:pPr>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b/>
        </w:rPr>
        <w:t xml:space="preserve">(Optional) </w:t>
      </w:r>
      <w:r>
        <w:rPr>
          <w:rFonts w:ascii="Times New Roman" w:eastAsia="Times New Roman" w:hAnsi="Times New Roman" w:cs="Times New Roman"/>
        </w:rPr>
        <w:t xml:space="preserve"> Veronica Root, Retaining Color, 47 U. Mich. J.L. Reform 575 (2013-2014) </w:t>
      </w:r>
    </w:p>
    <w:p w:rsidR="000468A7" w:rsidRDefault="000468A7"/>
    <w:p w:rsidR="000468A7" w:rsidRDefault="000468A7"/>
    <w:p w:rsidR="000468A7" w:rsidRDefault="00094AAA">
      <w:r>
        <w:rPr>
          <w:rFonts w:ascii="Times New Roman" w:eastAsia="Times New Roman" w:hAnsi="Times New Roman" w:cs="Times New Roman"/>
          <w:b/>
          <w:u w:val="single"/>
        </w:rPr>
        <w:t xml:space="preserve">Week 5:  February </w:t>
      </w:r>
      <w:proofErr w:type="gramStart"/>
      <w:r>
        <w:rPr>
          <w:rFonts w:ascii="Times New Roman" w:eastAsia="Times New Roman" w:hAnsi="Times New Roman" w:cs="Times New Roman"/>
          <w:b/>
          <w:u w:val="single"/>
        </w:rPr>
        <w:t xml:space="preserve">4 </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C283)</w:t>
      </w:r>
    </w:p>
    <w:p w:rsidR="000468A7" w:rsidRDefault="00094AAA">
      <w:r>
        <w:rPr>
          <w:rFonts w:ascii="Times New Roman" w:eastAsia="Times New Roman" w:hAnsi="Times New Roman" w:cs="Times New Roman"/>
          <w:b/>
          <w:highlight w:val="white"/>
        </w:rPr>
        <w:t>DRAFT FIRST PAPER DUE.</w:t>
      </w:r>
    </w:p>
    <w:p w:rsidR="000468A7" w:rsidRDefault="00094AAA">
      <w:r>
        <w:rPr>
          <w:rFonts w:ascii="Times New Roman" w:eastAsia="Times New Roman" w:hAnsi="Times New Roman" w:cs="Times New Roman"/>
          <w:highlight w:val="white"/>
        </w:rPr>
        <w:t xml:space="preserve">TOPICS:  </w:t>
      </w:r>
    </w:p>
    <w:p w:rsidR="000468A7" w:rsidRDefault="00094AAA">
      <w:r>
        <w:rPr>
          <w:rFonts w:ascii="Times New Roman" w:eastAsia="Times New Roman" w:hAnsi="Times New Roman" w:cs="Times New Roman"/>
          <w:highlight w:val="white"/>
        </w:rPr>
        <w:t xml:space="preserve">11-12:  Designing Diversity:  Using Design Thinking to Innovate Diversity Approaches (guest speaker - Jess </w:t>
      </w:r>
      <w:proofErr w:type="spellStart"/>
      <w:r>
        <w:rPr>
          <w:rFonts w:ascii="Times New Roman" w:eastAsia="Times New Roman" w:hAnsi="Times New Roman" w:cs="Times New Roman"/>
          <w:highlight w:val="white"/>
        </w:rPr>
        <w:t>Hudak</w:t>
      </w:r>
      <w:proofErr w:type="spellEnd"/>
      <w:r>
        <w:rPr>
          <w:rFonts w:ascii="Times New Roman" w:eastAsia="Times New Roman" w:hAnsi="Times New Roman" w:cs="Times New Roman"/>
          <w:highlight w:val="white"/>
        </w:rPr>
        <w:t xml:space="preserve"> and Kevin Xu)</w:t>
      </w:r>
    </w:p>
    <w:p w:rsidR="000468A7" w:rsidRDefault="000468A7"/>
    <w:p w:rsidR="000468A7" w:rsidRDefault="00094AAA">
      <w:r>
        <w:rPr>
          <w:rFonts w:ascii="Times New Roman" w:eastAsia="Times New Roman" w:hAnsi="Times New Roman" w:cs="Times New Roman"/>
          <w:highlight w:val="white"/>
        </w:rPr>
        <w:t>12-1:  Unconscious bias (guest speaker - Marianne Cooper)</w:t>
      </w:r>
    </w:p>
    <w:p w:rsidR="000468A7" w:rsidRDefault="000468A7"/>
    <w:p w:rsidR="000468A7" w:rsidRDefault="00094AAA">
      <w:r>
        <w:rPr>
          <w:rFonts w:ascii="Times New Roman" w:eastAsia="Times New Roman" w:hAnsi="Times New Roman" w:cs="Times New Roman"/>
          <w:highlight w:val="white"/>
        </w:rPr>
        <w:t>READINGS:  No readings required for this class.</w:t>
      </w:r>
    </w:p>
    <w:p w:rsidR="000468A7" w:rsidRDefault="000468A7"/>
    <w:p w:rsidR="000468A7" w:rsidRDefault="000468A7"/>
    <w:p w:rsidR="000468A7" w:rsidRDefault="000468A7"/>
    <w:p w:rsidR="000468A7" w:rsidRDefault="000468A7"/>
    <w:p w:rsidR="000468A7" w:rsidRDefault="00094AAA">
      <w:r>
        <w:rPr>
          <w:rFonts w:ascii="Times New Roman" w:eastAsia="Times New Roman" w:hAnsi="Times New Roman" w:cs="Times New Roman"/>
          <w:b/>
          <w:u w:val="single"/>
        </w:rPr>
        <w:t>Week 6:  February</w:t>
      </w:r>
      <w:r>
        <w:rPr>
          <w:rFonts w:ascii="Times New Roman" w:eastAsia="Times New Roman" w:hAnsi="Times New Roman" w:cs="Times New Roman"/>
          <w:b/>
          <w:u w:val="single"/>
        </w:rPr>
        <w:t xml:space="preserve"> 11</w:t>
      </w:r>
      <w:r>
        <w:rPr>
          <w:rFonts w:ascii="Times New Roman" w:eastAsia="Times New Roman" w:hAnsi="Times New Roman" w:cs="Times New Roman"/>
          <w:b/>
        </w:rPr>
        <w:t xml:space="preserve"> (C85)</w:t>
      </w:r>
    </w:p>
    <w:p w:rsidR="000468A7" w:rsidRDefault="00094AAA">
      <w:proofErr w:type="gramStart"/>
      <w:r>
        <w:rPr>
          <w:rFonts w:ascii="Times New Roman" w:eastAsia="Times New Roman" w:hAnsi="Times New Roman" w:cs="Times New Roman"/>
          <w:b/>
        </w:rPr>
        <w:t>REVISED FIRST PAPER DUE.</w:t>
      </w:r>
      <w:proofErr w:type="gramEnd"/>
    </w:p>
    <w:p w:rsidR="000468A7" w:rsidRDefault="00094AAA">
      <w:r>
        <w:rPr>
          <w:rFonts w:ascii="Times New Roman" w:eastAsia="Times New Roman" w:hAnsi="Times New Roman" w:cs="Times New Roman"/>
        </w:rPr>
        <w:t xml:space="preserve">TOPICS:  Lessons from the corporate world (Michelle Banks (GC - Gap) and Marie Huber (GC - </w:t>
      </w:r>
      <w:proofErr w:type="spellStart"/>
      <w:r>
        <w:rPr>
          <w:rFonts w:ascii="Times New Roman" w:eastAsia="Times New Roman" w:hAnsi="Times New Roman" w:cs="Times New Roman"/>
        </w:rPr>
        <w:t>ebay</w:t>
      </w:r>
      <w:proofErr w:type="spellEnd"/>
      <w:r>
        <w:rPr>
          <w:rFonts w:ascii="Times New Roman" w:eastAsia="Times New Roman" w:hAnsi="Times New Roman" w:cs="Times New Roman"/>
        </w:rPr>
        <w:t>)</w:t>
      </w:r>
    </w:p>
    <w:p w:rsidR="000468A7" w:rsidRDefault="000468A7"/>
    <w:p w:rsidR="000468A7" w:rsidRDefault="00094AAA">
      <w:r>
        <w:rPr>
          <w:rFonts w:ascii="Times New Roman" w:eastAsia="Times New Roman" w:hAnsi="Times New Roman" w:cs="Times New Roman"/>
        </w:rPr>
        <w:t xml:space="preserve">READINGS:  </w:t>
      </w:r>
    </w:p>
    <w:p w:rsidR="000468A7" w:rsidRDefault="000468A7"/>
    <w:p w:rsidR="000468A7" w:rsidRDefault="000468A7"/>
    <w:p w:rsidR="000468A7" w:rsidRDefault="00094AAA">
      <w:r>
        <w:rPr>
          <w:rFonts w:ascii="Times New Roman" w:eastAsia="Times New Roman" w:hAnsi="Times New Roman" w:cs="Times New Roman"/>
          <w:b/>
          <w:u w:val="single"/>
        </w:rPr>
        <w:t>Week 7:  February 18</w:t>
      </w:r>
      <w:r>
        <w:rPr>
          <w:rFonts w:ascii="Times New Roman" w:eastAsia="Times New Roman" w:hAnsi="Times New Roman" w:cs="Times New Roman"/>
          <w:b/>
        </w:rPr>
        <w:t xml:space="preserve"> (C283)</w:t>
      </w:r>
    </w:p>
    <w:p w:rsidR="000468A7" w:rsidRDefault="00094AAA">
      <w:r>
        <w:rPr>
          <w:rFonts w:ascii="Times New Roman" w:eastAsia="Times New Roman" w:hAnsi="Times New Roman" w:cs="Times New Roman"/>
        </w:rPr>
        <w:t>TOPICS:  Considering and presenting options for solutions (Luci Herman)</w:t>
      </w:r>
    </w:p>
    <w:p w:rsidR="000468A7" w:rsidRDefault="000468A7"/>
    <w:p w:rsidR="000468A7" w:rsidRDefault="00094AAA">
      <w:r>
        <w:rPr>
          <w:rFonts w:ascii="Times New Roman" w:eastAsia="Times New Roman" w:hAnsi="Times New Roman" w:cs="Times New Roman"/>
        </w:rPr>
        <w:t>READINGS</w:t>
      </w:r>
      <w:r>
        <w:rPr>
          <w:rFonts w:ascii="Times New Roman" w:eastAsia="Times New Roman" w:hAnsi="Times New Roman" w:cs="Times New Roman"/>
        </w:rPr>
        <w:t>:  TBA</w:t>
      </w:r>
    </w:p>
    <w:p w:rsidR="000468A7" w:rsidRDefault="000468A7"/>
    <w:p w:rsidR="000468A7" w:rsidRDefault="000468A7"/>
    <w:p w:rsidR="000468A7" w:rsidRDefault="00094AAA">
      <w:r>
        <w:rPr>
          <w:rFonts w:ascii="Times New Roman" w:eastAsia="Times New Roman" w:hAnsi="Times New Roman" w:cs="Times New Roman"/>
          <w:b/>
          <w:u w:val="single"/>
        </w:rPr>
        <w:t>Week 8:  February 25</w:t>
      </w:r>
      <w:r>
        <w:rPr>
          <w:rFonts w:ascii="Times New Roman" w:eastAsia="Times New Roman" w:hAnsi="Times New Roman" w:cs="Times New Roman"/>
          <w:b/>
        </w:rPr>
        <w:t xml:space="preserve"> (C283)</w:t>
      </w:r>
    </w:p>
    <w:p w:rsidR="000468A7" w:rsidRDefault="00094AAA">
      <w:r>
        <w:rPr>
          <w:rFonts w:ascii="Times New Roman" w:eastAsia="Times New Roman" w:hAnsi="Times New Roman" w:cs="Times New Roman"/>
        </w:rPr>
        <w:t>TOPICS:   Successful innovations in other professional contexts (Kirsten Rhodes - Deloitte)</w:t>
      </w:r>
    </w:p>
    <w:p w:rsidR="000468A7" w:rsidRDefault="000468A7"/>
    <w:p w:rsidR="000468A7" w:rsidRDefault="00094AAA">
      <w:r>
        <w:rPr>
          <w:rFonts w:ascii="Times New Roman" w:eastAsia="Times New Roman" w:hAnsi="Times New Roman" w:cs="Times New Roman"/>
        </w:rPr>
        <w:t xml:space="preserve">READINGS: </w:t>
      </w:r>
    </w:p>
    <w:p w:rsidR="000468A7" w:rsidRDefault="000468A7"/>
    <w:p w:rsidR="000468A7" w:rsidRDefault="000468A7"/>
    <w:p w:rsidR="000468A7" w:rsidRDefault="00094AAA">
      <w:r>
        <w:rPr>
          <w:rFonts w:ascii="Times New Roman" w:eastAsia="Times New Roman" w:hAnsi="Times New Roman" w:cs="Times New Roman"/>
          <w:b/>
          <w:u w:val="single"/>
        </w:rPr>
        <w:t>Week 9:  March 3</w:t>
      </w:r>
    </w:p>
    <w:p w:rsidR="000468A7" w:rsidRDefault="00094AAA">
      <w:r>
        <w:rPr>
          <w:rFonts w:ascii="Times New Roman" w:eastAsia="Times New Roman" w:hAnsi="Times New Roman" w:cs="Times New Roman"/>
        </w:rPr>
        <w:t>TOPICS:  Check In</w:t>
      </w:r>
    </w:p>
    <w:p w:rsidR="000468A7" w:rsidRDefault="000468A7"/>
    <w:p w:rsidR="000468A7" w:rsidRDefault="00094AAA">
      <w:r>
        <w:rPr>
          <w:rFonts w:ascii="Times New Roman" w:eastAsia="Times New Roman" w:hAnsi="Times New Roman" w:cs="Times New Roman"/>
        </w:rPr>
        <w:t>READINGS:  No readings this week.</w:t>
      </w:r>
    </w:p>
    <w:p w:rsidR="000468A7" w:rsidRDefault="000468A7"/>
    <w:p w:rsidR="000468A7" w:rsidRDefault="000468A7"/>
    <w:p w:rsidR="000468A7" w:rsidRDefault="000468A7"/>
    <w:sectPr w:rsidR="000468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3D41"/>
    <w:multiLevelType w:val="multilevel"/>
    <w:tmpl w:val="2C9232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DAD77E2"/>
    <w:multiLevelType w:val="multilevel"/>
    <w:tmpl w:val="C31224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468A7"/>
    <w:rsid w:val="000468A7"/>
    <w:rsid w:val="000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iversitylab.com/" TargetMode="External"/><Relationship Id="rId3" Type="http://schemas.microsoft.com/office/2007/relationships/stylesWithEffects" Target="stylesWithEffects.xml"/><Relationship Id="rId7" Type="http://schemas.openxmlformats.org/officeDocument/2006/relationships/hyperlink" Target="mailto:lricca@law.stanfo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wgordon@stanford.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Ricca</dc:creator>
  <cp:lastModifiedBy>Lucy Ricca</cp:lastModifiedBy>
  <cp:revision>2</cp:revision>
  <dcterms:created xsi:type="dcterms:W3CDTF">2016-03-09T23:05:00Z</dcterms:created>
  <dcterms:modified xsi:type="dcterms:W3CDTF">2016-03-09T23:05:00Z</dcterms:modified>
</cp:coreProperties>
</file>