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DF4F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STANFORD LAW SCHOOL</w:t>
      </w:r>
    </w:p>
    <w:p w14:paraId="070A3A29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LEVIN CENTER FOR PUBLIC SERVICE AND PUBLIC INTEREST LAW</w:t>
      </w:r>
    </w:p>
    <w:p w14:paraId="3AB2F263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PIPELINE AND SUSTAINABILITY PROGRAM</w:t>
      </w:r>
    </w:p>
    <w:p w14:paraId="672A6659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878E46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Session </w:t>
      </w:r>
      <w:r w:rsidR="00107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Six</w:t>
      </w:r>
      <w:r w:rsidRPr="006959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107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Managing Yourself, Managing Others, Managing the Work</w:t>
      </w:r>
    </w:p>
    <w:p w14:paraId="77226D9F" w14:textId="77777777" w:rsidR="006959D4" w:rsidRPr="006959D4" w:rsidRDefault="008D6D68" w:rsidP="006959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April 12</w:t>
      </w:r>
      <w:r w:rsidR="004D5E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959D4" w:rsidRPr="006959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6959D4" w:rsidRPr="006959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9:00 AM – 4:00 PM</w:t>
      </w:r>
    </w:p>
    <w:p w14:paraId="0A37501D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BFC67" w14:textId="77777777" w:rsidR="006959D4" w:rsidRDefault="006959D4" w:rsidP="004D5E7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LOCATION:  </w:t>
      </w:r>
      <w:r w:rsidR="002673B5">
        <w:rPr>
          <w:rFonts w:ascii="Times New Roman" w:eastAsia="Times New Roman" w:hAnsi="Times New Roman" w:cs="Times New Roman"/>
          <w:color w:val="000000"/>
          <w:sz w:val="24"/>
          <w:szCs w:val="24"/>
        </w:rPr>
        <w:t>Bay Area Legal Aid</w:t>
      </w:r>
    </w:p>
    <w:p w14:paraId="112E5586" w14:textId="77777777" w:rsidR="002673B5" w:rsidRPr="006959D4" w:rsidRDefault="002673B5" w:rsidP="004D5E7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1735 Telegraph Avenue, Oakland, CA</w:t>
      </w:r>
    </w:p>
    <w:p w14:paraId="5DAB6C7B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47A138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**Please note that we will begin each session promptly at 9 o’clock.  </w:t>
      </w:r>
    </w:p>
    <w:p w14:paraId="391531AF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We encourage you to plan to arrive by 8:45 AM to settle in and </w:t>
      </w:r>
    </w:p>
    <w:p w14:paraId="112133EB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6959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</w:t>
      </w:r>
      <w:proofErr w:type="gramEnd"/>
      <w:r w:rsidRPr="006959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case there are unexpected delays.**</w:t>
      </w:r>
    </w:p>
    <w:p w14:paraId="02EB378F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5A809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4904EE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AGENDA</w:t>
      </w:r>
    </w:p>
    <w:p w14:paraId="5A39BBE3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FC8414" w14:textId="22CA03BE" w:rsidR="006959D4" w:rsidRPr="006959D4" w:rsidRDefault="006959D4" w:rsidP="1AD94DAE">
      <w:pPr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9:00 AM:  </w:t>
      </w: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Welcome</w:t>
      </w:r>
      <w:r w:rsidR="008D6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Overview of the Day; Learning Objectives</w:t>
      </w:r>
    </w:p>
    <w:p w14:paraId="41C8F396" w14:textId="77777777" w:rsidR="006959D4" w:rsidRPr="006959D4" w:rsidRDefault="006959D4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C3F39F" w14:textId="077D278A" w:rsidR="006959D4" w:rsidRDefault="008D6D68" w:rsidP="1AD94DAE">
      <w:pPr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6959D4"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959D4"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AM:  </w:t>
      </w:r>
      <w:r w:rsidR="006959D4"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Presentation, Discussion, Reflection, and Exercise:</w:t>
      </w:r>
    </w:p>
    <w:p w14:paraId="6BD997D8" w14:textId="77777777" w:rsidR="008D6D68" w:rsidRDefault="008D6D68" w:rsidP="00E907CE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Managing Yourself</w:t>
      </w:r>
    </w:p>
    <w:p w14:paraId="72A3D3EC" w14:textId="77777777" w:rsidR="006959D4" w:rsidRPr="006959D4" w:rsidRDefault="006959D4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B6A605" w14:textId="38C576AE" w:rsidR="006959D4" w:rsidRDefault="006959D4" w:rsidP="1AD94DAE">
      <w:pPr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10:30</w:t>
      </w:r>
      <w:r w:rsidR="00E90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PM: </w:t>
      </w:r>
      <w:r w:rsidR="00E907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D6D68">
        <w:rPr>
          <w:rFonts w:ascii="Times New Roman" w:eastAsia="Times New Roman" w:hAnsi="Times New Roman" w:cs="Times New Roman"/>
          <w:color w:val="000000"/>
          <w:sz w:val="24"/>
          <w:szCs w:val="24"/>
        </w:rPr>
        <w:t>BREAK</w:t>
      </w:r>
    </w:p>
    <w:p w14:paraId="0D0B940D" w14:textId="77777777" w:rsidR="008D6D68" w:rsidRPr="006959D4" w:rsidRDefault="008D6D68" w:rsidP="008D6D68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62C205" w14:textId="512787C6" w:rsidR="006959D4" w:rsidRDefault="00E907CE" w:rsidP="1AD94DAE">
      <w:pPr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10:45 PM</w:t>
      </w:r>
      <w:r w:rsidR="008D6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8D6D68">
        <w:rPr>
          <w:rFonts w:ascii="Times New Roman" w:eastAsia="Times New Roman" w:hAnsi="Times New Roman" w:cs="Times New Roman"/>
          <w:color w:val="000000"/>
          <w:sz w:val="24"/>
          <w:szCs w:val="24"/>
        </w:rPr>
        <w:t>Presentation and Exercise</w:t>
      </w:r>
      <w:r w:rsid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72DAF28" w14:textId="45E177FC" w:rsidR="1AD94DAE" w:rsidRDefault="1AD94DAE" w:rsidP="00E907CE">
      <w:pPr>
        <w:pStyle w:val="ListParagraph"/>
        <w:numPr>
          <w:ilvl w:val="0"/>
          <w:numId w:val="6"/>
        </w:numPr>
        <w:spacing w:line="259" w:lineRule="auto"/>
        <w:rPr>
          <w:color w:val="000000" w:themeColor="text1"/>
          <w:sz w:val="24"/>
          <w:szCs w:val="24"/>
        </w:rPr>
      </w:pPr>
      <w:r w:rsidRPr="1AD94D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Time Management </w:t>
      </w:r>
    </w:p>
    <w:p w14:paraId="0E27B00A" w14:textId="77777777" w:rsidR="006959D4" w:rsidRPr="006959D4" w:rsidRDefault="006959D4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C2B02E" w14:textId="589F480B" w:rsidR="006959D4" w:rsidRDefault="008D6D68" w:rsidP="1AD94DAE">
      <w:pPr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11:45</w:t>
      </w:r>
      <w:r w:rsidR="00E90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PM:</w:t>
      </w:r>
      <w:r w:rsidR="00E907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59D4"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LUNCH BREAK</w:t>
      </w:r>
    </w:p>
    <w:p w14:paraId="09B5465C" w14:textId="77777777" w:rsidR="00921D04" w:rsidRDefault="00921D04" w:rsidP="00921D04">
      <w:pPr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**This is a real break.  We will have food available for you (unless you tell us otherwise).  You are welcome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stay at the training site or to go out.  We ask that you do NOT go to your office and work during this break.  </w:t>
      </w:r>
    </w:p>
    <w:p w14:paraId="60061E4C" w14:textId="77777777" w:rsidR="006959D4" w:rsidRDefault="006959D4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8F6D75" w14:textId="328391E1" w:rsidR="006959D4" w:rsidRDefault="00E907CE" w:rsidP="1AD94DAE">
      <w:pPr>
        <w:spacing w:line="259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12:45 </w:t>
      </w:r>
      <w:r w:rsidR="008D6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PM: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1AD94DAE" w:rsidRPr="1AD94D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Presentation and Exercise:</w:t>
      </w:r>
    </w:p>
    <w:p w14:paraId="5682439A" w14:textId="450E3130" w:rsidR="006959D4" w:rsidRDefault="1AD94DAE" w:rsidP="00E907CE">
      <w:pPr>
        <w:pStyle w:val="ListParagraph"/>
        <w:numPr>
          <w:ilvl w:val="0"/>
          <w:numId w:val="6"/>
        </w:numPr>
        <w:spacing w:line="259" w:lineRule="auto"/>
        <w:rPr>
          <w:color w:val="000000" w:themeColor="text1"/>
          <w:sz w:val="24"/>
          <w:szCs w:val="24"/>
        </w:rPr>
      </w:pPr>
      <w:r w:rsidRPr="1AD94D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Art and Importance of Delegation </w:t>
      </w:r>
    </w:p>
    <w:p w14:paraId="20776042" w14:textId="6D975373" w:rsidR="006959D4" w:rsidRDefault="006959D4" w:rsidP="1AD94DAE">
      <w:pPr>
        <w:spacing w:line="259" w:lineRule="auto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48B803" w14:textId="7215CBF6" w:rsidR="00921D04" w:rsidRDefault="00921D04" w:rsidP="1AD94DAE">
      <w:pPr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1:45</w:t>
      </w:r>
      <w:r w:rsidR="00E90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PM: </w:t>
      </w:r>
      <w:r w:rsidR="00E907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Presentation and Exercise:</w:t>
      </w:r>
    </w:p>
    <w:p w14:paraId="1B84BC97" w14:textId="77777777" w:rsidR="00921D04" w:rsidRPr="00E907CE" w:rsidRDefault="00921D04" w:rsidP="00E907CE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E90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Giving and Getting Feedback </w:t>
      </w:r>
      <w:r w:rsidRPr="00E907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07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DEEC669" w14:textId="77777777" w:rsidR="008D6D68" w:rsidRDefault="008D6D68" w:rsidP="008D6D68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F336FC" w14:textId="493E82A5" w:rsidR="008D6D68" w:rsidRDefault="00E907CE" w:rsidP="1AD94DAE">
      <w:pPr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3:00 PM: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D6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Presentation and Exercise: </w:t>
      </w:r>
    </w:p>
    <w:p w14:paraId="55EE225D" w14:textId="0F17B3C1" w:rsidR="1AD94DAE" w:rsidRPr="00E907CE" w:rsidRDefault="1AD94DAE" w:rsidP="00E907CE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E907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Managing Up </w:t>
      </w:r>
    </w:p>
    <w:p w14:paraId="3656B9AB" w14:textId="77777777" w:rsidR="008D6D68" w:rsidRDefault="008D6D68" w:rsidP="008D6D68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21A5DD" w14:textId="6DA89AD3" w:rsidR="00921D04" w:rsidRDefault="008D6D68" w:rsidP="1AD94DAE">
      <w:pPr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3:30 PM: </w:t>
      </w:r>
      <w:r w:rsidR="00E907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 w:rsidR="00921D04">
        <w:rPr>
          <w:rFonts w:ascii="Times New Roman" w:eastAsia="Times New Roman" w:hAnsi="Times New Roman" w:cs="Times New Roman"/>
          <w:color w:val="000000"/>
          <w:sz w:val="24"/>
          <w:szCs w:val="24"/>
        </w:rPr>
        <w:t>Action Items; Key Takeaways; Wrap Up</w:t>
      </w:r>
    </w:p>
    <w:p w14:paraId="45FB0818" w14:textId="77777777" w:rsidR="00921D04" w:rsidRDefault="00921D04" w:rsidP="00921D0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49F31CB" w14:textId="77777777" w:rsidR="006959D4" w:rsidRPr="006959D4" w:rsidRDefault="006959D4" w:rsidP="006959D4">
      <w:pPr>
        <w:rPr>
          <w:rFonts w:ascii="Times New Roman" w:hAnsi="Times New Roman" w:cs="Times New Roman"/>
          <w:sz w:val="24"/>
          <w:szCs w:val="24"/>
        </w:rPr>
      </w:pPr>
    </w:p>
    <w:sectPr w:rsidR="006959D4" w:rsidRPr="006959D4" w:rsidSect="00617A22">
      <w:pgSz w:w="12240" w:h="15840"/>
      <w:pgMar w:top="1152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408B"/>
    <w:multiLevelType w:val="hybridMultilevel"/>
    <w:tmpl w:val="A0B4C2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F1B6382"/>
    <w:multiLevelType w:val="hybridMultilevel"/>
    <w:tmpl w:val="97F65664"/>
    <w:lvl w:ilvl="0" w:tplc="B180F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C4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E52C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79EC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86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E4B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E6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45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8E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04B70"/>
    <w:multiLevelType w:val="hybridMultilevel"/>
    <w:tmpl w:val="BA24746C"/>
    <w:lvl w:ilvl="0" w:tplc="CA523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C9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477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042B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4D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CE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C3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61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4A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13530"/>
    <w:multiLevelType w:val="hybridMultilevel"/>
    <w:tmpl w:val="7B0615B2"/>
    <w:lvl w:ilvl="0" w:tplc="D47EA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65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A5A6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8DEAC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EF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C9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A3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E0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6C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765FE"/>
    <w:multiLevelType w:val="hybridMultilevel"/>
    <w:tmpl w:val="260AB6EA"/>
    <w:lvl w:ilvl="0" w:tplc="E786A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EC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0F8B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19E1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A0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48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84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ED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0A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E5558"/>
    <w:multiLevelType w:val="hybridMultilevel"/>
    <w:tmpl w:val="C4B26956"/>
    <w:lvl w:ilvl="0" w:tplc="6D54B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A2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0C7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A22A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E0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6A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04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4A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4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D4"/>
    <w:rsid w:val="00004533"/>
    <w:rsid w:val="00107DFB"/>
    <w:rsid w:val="002673B5"/>
    <w:rsid w:val="004D5E7E"/>
    <w:rsid w:val="00617A22"/>
    <w:rsid w:val="00664D63"/>
    <w:rsid w:val="006959D4"/>
    <w:rsid w:val="006C40E1"/>
    <w:rsid w:val="008D6D68"/>
    <w:rsid w:val="00921D04"/>
    <w:rsid w:val="00E907CE"/>
    <w:rsid w:val="1AD9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8F84"/>
  <w15:chartTrackingRefBased/>
  <w15:docId w15:val="{7E70E661-B249-41A2-A674-6C4A2380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Liu, Titi</cp:lastModifiedBy>
  <cp:revision>3</cp:revision>
  <dcterms:created xsi:type="dcterms:W3CDTF">2019-03-22T22:21:00Z</dcterms:created>
  <dcterms:modified xsi:type="dcterms:W3CDTF">2019-03-22T22:25:00Z</dcterms:modified>
</cp:coreProperties>
</file>